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256"/>
        <w:gridCol w:w="4380"/>
        <w:gridCol w:w="6253"/>
      </w:tblGrid>
      <w:tr w:rsidR="0091090A" w14:paraId="133F18C4" w14:textId="77777777" w:rsidTr="00DA12AE">
        <w:trPr>
          <w:trHeight w:val="285"/>
        </w:trPr>
        <w:tc>
          <w:tcPr>
            <w:tcW w:w="3256" w:type="dxa"/>
            <w:vAlign w:val="center"/>
          </w:tcPr>
          <w:p w14:paraId="4E510659" w14:textId="765EF592" w:rsidR="00E24A49" w:rsidRDefault="00E24A49" w:rsidP="00E24A49">
            <w:pPr>
              <w:jc w:val="center"/>
            </w:pPr>
            <w:r>
              <w:t>Picture</w:t>
            </w:r>
          </w:p>
        </w:tc>
        <w:tc>
          <w:tcPr>
            <w:tcW w:w="4380" w:type="dxa"/>
            <w:vAlign w:val="center"/>
          </w:tcPr>
          <w:p w14:paraId="156D75ED" w14:textId="67F4C696" w:rsidR="00E24A49" w:rsidRDefault="00E24A49" w:rsidP="00E24A49">
            <w:pPr>
              <w:jc w:val="center"/>
            </w:pPr>
            <w:r>
              <w:t>Name</w:t>
            </w:r>
          </w:p>
        </w:tc>
        <w:tc>
          <w:tcPr>
            <w:tcW w:w="6253" w:type="dxa"/>
            <w:vAlign w:val="center"/>
          </w:tcPr>
          <w:p w14:paraId="2351C6A9" w14:textId="28CE6E94" w:rsidR="00E24A49" w:rsidRDefault="00E24A49" w:rsidP="00E24A49">
            <w:pPr>
              <w:jc w:val="center"/>
            </w:pPr>
            <w:r>
              <w:t>Details</w:t>
            </w:r>
          </w:p>
        </w:tc>
      </w:tr>
      <w:tr w:rsidR="0091090A" w14:paraId="1B88B9EA" w14:textId="77777777" w:rsidTr="00615700">
        <w:trPr>
          <w:trHeight w:val="2324"/>
        </w:trPr>
        <w:tc>
          <w:tcPr>
            <w:tcW w:w="3256" w:type="dxa"/>
            <w:vAlign w:val="center"/>
          </w:tcPr>
          <w:p w14:paraId="2E934462" w14:textId="4B033989" w:rsidR="00E24A49" w:rsidRDefault="00E559B5" w:rsidP="00E24A49">
            <w:pPr>
              <w:jc w:val="center"/>
            </w:pPr>
            <w:r>
              <w:rPr>
                <w:noProof/>
              </w:rPr>
              <w:drawing>
                <wp:inline distT="0" distB="0" distL="0" distR="0" wp14:anchorId="55C3181B" wp14:editId="3880ADC2">
                  <wp:extent cx="1080000" cy="1080000"/>
                  <wp:effectExtent l="0" t="0" r="6350" b="6350"/>
                  <wp:docPr id="417867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5E7BDB21" w14:textId="77777777" w:rsidR="00E24A49" w:rsidRPr="00DA12AE" w:rsidRDefault="00E24A49" w:rsidP="00E24A49">
            <w:pPr>
              <w:jc w:val="center"/>
              <w:rPr>
                <w:rFonts w:ascii="Calibri" w:hAnsi="Calibri" w:cs="Calibri"/>
                <w:sz w:val="22"/>
                <w:szCs w:val="28"/>
              </w:rPr>
            </w:pPr>
            <w:r w:rsidRPr="00DA12AE">
              <w:rPr>
                <w:rFonts w:ascii="Calibri" w:hAnsi="Calibri" w:cs="Calibri"/>
                <w:sz w:val="22"/>
                <w:szCs w:val="28"/>
              </w:rPr>
              <w:t>Main :</w:t>
            </w:r>
          </w:p>
          <w:p w14:paraId="6AED64A8" w14:textId="77777777" w:rsidR="00E24A49" w:rsidRPr="00DA12AE" w:rsidRDefault="00E24A49" w:rsidP="00E24A49">
            <w:pPr>
              <w:jc w:val="center"/>
              <w:rPr>
                <w:rFonts w:ascii="Calibri" w:hAnsi="Calibri" w:cs="Calibri"/>
                <w:sz w:val="22"/>
                <w:szCs w:val="28"/>
              </w:rPr>
            </w:pPr>
          </w:p>
          <w:p w14:paraId="62B34156" w14:textId="29D291E4" w:rsidR="00E24A49" w:rsidRPr="00DA12AE" w:rsidRDefault="00E559B5" w:rsidP="00615700">
            <w:pPr>
              <w:jc w:val="center"/>
              <w:rPr>
                <w:rFonts w:ascii="Calibri" w:hAnsi="Calibri" w:cs="Calibri"/>
                <w:sz w:val="22"/>
                <w:szCs w:val="28"/>
              </w:rPr>
            </w:pPr>
            <w:r>
              <w:rPr>
                <w:rFonts w:ascii="Calibri" w:hAnsi="Calibri" w:cs="Calibri"/>
                <w:sz w:val="22"/>
                <w:szCs w:val="28"/>
              </w:rPr>
              <w:t>MOBILE APPS</w:t>
            </w:r>
          </w:p>
        </w:tc>
        <w:tc>
          <w:tcPr>
            <w:tcW w:w="6253" w:type="dxa"/>
            <w:vAlign w:val="center"/>
          </w:tcPr>
          <w:p w14:paraId="11DE6300" w14:textId="3D99A3E0" w:rsidR="00E24A49" w:rsidRPr="00DA12AE" w:rsidRDefault="00E559B5" w:rsidP="00E24A49">
            <w:pPr>
              <w:jc w:val="center"/>
              <w:rPr>
                <w:rFonts w:ascii="Calibri" w:hAnsi="Calibri" w:cs="Calibri"/>
                <w:sz w:val="22"/>
                <w:szCs w:val="28"/>
              </w:rPr>
            </w:pPr>
            <w:r w:rsidRPr="00E559B5">
              <w:rPr>
                <w:rFonts w:ascii="Calibri" w:hAnsi="Calibri" w:cs="Calibri"/>
                <w:sz w:val="22"/>
                <w:szCs w:val="28"/>
              </w:rPr>
              <w:t>Provides secure mobile access to HR services, attendance, claims, approvals, payroll, performance, and communications, enabling employees and managers to perform essential HR tasks anytime, anywhere, improving productivity, responsiveness, transparency, and workforce mobility across on-site, remote, and outstation operations.</w:t>
            </w:r>
          </w:p>
        </w:tc>
      </w:tr>
      <w:tr w:rsidR="00E559B5" w14:paraId="2CB3E0DF" w14:textId="77777777" w:rsidTr="00615700">
        <w:trPr>
          <w:trHeight w:val="2324"/>
        </w:trPr>
        <w:tc>
          <w:tcPr>
            <w:tcW w:w="3256" w:type="dxa"/>
            <w:vAlign w:val="center"/>
          </w:tcPr>
          <w:p w14:paraId="2607CEFB" w14:textId="4936CB28" w:rsidR="00E559B5" w:rsidRDefault="00E559B5" w:rsidP="00E24A49">
            <w:pPr>
              <w:jc w:val="center"/>
              <w:rPr>
                <w:noProof/>
              </w:rPr>
            </w:pPr>
            <w:r>
              <w:rPr>
                <w:noProof/>
              </w:rPr>
              <w:drawing>
                <wp:inline distT="0" distB="0" distL="0" distR="0" wp14:anchorId="561C8982" wp14:editId="1FD4211C">
                  <wp:extent cx="1080000" cy="1080000"/>
                  <wp:effectExtent l="0" t="0" r="6350" b="6350"/>
                  <wp:docPr id="177992145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149C3845" w14:textId="56A8BF5D" w:rsidR="00E559B5" w:rsidRPr="00DA12AE" w:rsidRDefault="00E559B5" w:rsidP="00E24A49">
            <w:pPr>
              <w:jc w:val="center"/>
              <w:rPr>
                <w:rFonts w:ascii="Calibri" w:hAnsi="Calibri" w:cs="Calibri"/>
                <w:sz w:val="22"/>
                <w:szCs w:val="28"/>
              </w:rPr>
            </w:pPr>
            <w:r>
              <w:rPr>
                <w:rFonts w:ascii="Calibri" w:hAnsi="Calibri" w:cs="Calibri"/>
                <w:sz w:val="22"/>
                <w:szCs w:val="28"/>
              </w:rPr>
              <w:t>CLOCK IN/OUT, ON SITE, OUTSTATION</w:t>
            </w:r>
          </w:p>
        </w:tc>
        <w:tc>
          <w:tcPr>
            <w:tcW w:w="6253" w:type="dxa"/>
            <w:vAlign w:val="center"/>
          </w:tcPr>
          <w:p w14:paraId="482774AD" w14:textId="5ED5918D" w:rsidR="00E559B5" w:rsidRPr="00F46CAD" w:rsidRDefault="00E559B5" w:rsidP="00E24A49">
            <w:pPr>
              <w:jc w:val="center"/>
              <w:rPr>
                <w:rFonts w:ascii="Calibri" w:hAnsi="Calibri" w:cs="Calibri"/>
                <w:sz w:val="22"/>
                <w:szCs w:val="28"/>
              </w:rPr>
            </w:pPr>
            <w:r w:rsidRPr="00E559B5">
              <w:rPr>
                <w:rFonts w:ascii="Calibri" w:hAnsi="Calibri" w:cs="Calibri"/>
                <w:sz w:val="22"/>
                <w:szCs w:val="28"/>
              </w:rPr>
              <w:t>Enables employees to clock in and out via mobile for on-site, remote, or outstation work, capturing accurate attendance records, timestamps, and locations to support flexible work arrangements, accountability, and reliable workforce tracking across various operational scenarios.</w:t>
            </w:r>
          </w:p>
        </w:tc>
      </w:tr>
      <w:tr w:rsidR="00E559B5" w14:paraId="3BA30E93" w14:textId="77777777" w:rsidTr="00615700">
        <w:trPr>
          <w:trHeight w:val="2324"/>
        </w:trPr>
        <w:tc>
          <w:tcPr>
            <w:tcW w:w="3256" w:type="dxa"/>
            <w:vAlign w:val="center"/>
          </w:tcPr>
          <w:p w14:paraId="44A98243" w14:textId="73661E3F" w:rsidR="00E559B5" w:rsidRDefault="00E559B5" w:rsidP="00E24A49">
            <w:pPr>
              <w:jc w:val="center"/>
              <w:rPr>
                <w:noProof/>
              </w:rPr>
            </w:pPr>
            <w:r>
              <w:rPr>
                <w:noProof/>
              </w:rPr>
              <w:drawing>
                <wp:inline distT="0" distB="0" distL="0" distR="0" wp14:anchorId="2FA34A0E" wp14:editId="265CB59B">
                  <wp:extent cx="1080000" cy="1080000"/>
                  <wp:effectExtent l="0" t="0" r="6350" b="6350"/>
                  <wp:docPr id="30522995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35F723F3" w14:textId="64A8AD0F" w:rsidR="00E559B5" w:rsidRPr="00DA12AE" w:rsidRDefault="00E559B5" w:rsidP="00E24A49">
            <w:pPr>
              <w:jc w:val="center"/>
              <w:rPr>
                <w:rFonts w:ascii="Calibri" w:hAnsi="Calibri" w:cs="Calibri"/>
                <w:sz w:val="22"/>
                <w:szCs w:val="28"/>
              </w:rPr>
            </w:pPr>
            <w:r>
              <w:rPr>
                <w:rFonts w:ascii="Calibri" w:hAnsi="Calibri" w:cs="Calibri"/>
                <w:sz w:val="22"/>
                <w:szCs w:val="28"/>
              </w:rPr>
              <w:t>ATTENDANCE VERIFIED VIA GEOFENCING</w:t>
            </w:r>
          </w:p>
        </w:tc>
        <w:tc>
          <w:tcPr>
            <w:tcW w:w="6253" w:type="dxa"/>
            <w:vAlign w:val="center"/>
          </w:tcPr>
          <w:p w14:paraId="652AF26C" w14:textId="7FDDBD07" w:rsidR="00E559B5" w:rsidRPr="00F46CAD" w:rsidRDefault="00E559B5" w:rsidP="00E24A49">
            <w:pPr>
              <w:jc w:val="center"/>
              <w:rPr>
                <w:rFonts w:ascii="Calibri" w:hAnsi="Calibri" w:cs="Calibri"/>
                <w:sz w:val="22"/>
                <w:szCs w:val="28"/>
              </w:rPr>
            </w:pPr>
            <w:r w:rsidRPr="00E559B5">
              <w:rPr>
                <w:rFonts w:ascii="Calibri" w:hAnsi="Calibri" w:cs="Calibri"/>
                <w:sz w:val="22"/>
                <w:szCs w:val="28"/>
              </w:rPr>
              <w:t xml:space="preserve">Verifies employee attendance using geofencing technology, ensuring clock-in and clock-out occur within approved locations, reducing attendance fraud, improving accuracy, and supporting compliance with company attendance policies across sites, branches, and designated working areas </w:t>
            </w:r>
            <w:proofErr w:type="spellStart"/>
            <w:r w:rsidRPr="00E559B5">
              <w:rPr>
                <w:rFonts w:ascii="Calibri" w:hAnsi="Calibri" w:cs="Calibri"/>
                <w:sz w:val="22"/>
                <w:szCs w:val="28"/>
              </w:rPr>
              <w:t>organizationwide</w:t>
            </w:r>
            <w:proofErr w:type="spellEnd"/>
            <w:r w:rsidRPr="00E559B5">
              <w:rPr>
                <w:rFonts w:ascii="Calibri" w:hAnsi="Calibri" w:cs="Calibri"/>
                <w:sz w:val="22"/>
                <w:szCs w:val="28"/>
              </w:rPr>
              <w:t>.</w:t>
            </w:r>
          </w:p>
        </w:tc>
      </w:tr>
      <w:tr w:rsidR="00E559B5" w14:paraId="07C30E66" w14:textId="77777777" w:rsidTr="00615700">
        <w:trPr>
          <w:trHeight w:val="2324"/>
        </w:trPr>
        <w:tc>
          <w:tcPr>
            <w:tcW w:w="3256" w:type="dxa"/>
            <w:vAlign w:val="center"/>
          </w:tcPr>
          <w:p w14:paraId="4549D719" w14:textId="25967AEF" w:rsidR="00E559B5" w:rsidRDefault="00E559B5" w:rsidP="00E24A49">
            <w:pPr>
              <w:jc w:val="center"/>
              <w:rPr>
                <w:noProof/>
              </w:rPr>
            </w:pPr>
            <w:r>
              <w:rPr>
                <w:noProof/>
              </w:rPr>
              <w:lastRenderedPageBreak/>
              <w:drawing>
                <wp:inline distT="0" distB="0" distL="0" distR="0" wp14:anchorId="18F6F745" wp14:editId="5578E0BD">
                  <wp:extent cx="1080000" cy="1080000"/>
                  <wp:effectExtent l="0" t="0" r="6350" b="6350"/>
                  <wp:docPr id="51275441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3CCDA144" w14:textId="74645B0F" w:rsidR="00E559B5" w:rsidRPr="00DA12AE" w:rsidRDefault="00E559B5" w:rsidP="00E24A49">
            <w:pPr>
              <w:jc w:val="center"/>
              <w:rPr>
                <w:rFonts w:ascii="Calibri" w:hAnsi="Calibri" w:cs="Calibri"/>
                <w:sz w:val="22"/>
                <w:szCs w:val="28"/>
              </w:rPr>
            </w:pPr>
            <w:r>
              <w:rPr>
                <w:rFonts w:ascii="Calibri" w:hAnsi="Calibri" w:cs="Calibri"/>
                <w:sz w:val="22"/>
                <w:szCs w:val="28"/>
              </w:rPr>
              <w:t>MOBILE CLAIM REQUEST &amp; APPROVAL</w:t>
            </w:r>
          </w:p>
        </w:tc>
        <w:tc>
          <w:tcPr>
            <w:tcW w:w="6253" w:type="dxa"/>
            <w:vAlign w:val="center"/>
          </w:tcPr>
          <w:p w14:paraId="37B0769C" w14:textId="5E861E2C" w:rsidR="00E559B5" w:rsidRPr="00F46CAD" w:rsidRDefault="00E559B5" w:rsidP="00E24A49">
            <w:pPr>
              <w:jc w:val="center"/>
              <w:rPr>
                <w:rFonts w:ascii="Calibri" w:hAnsi="Calibri" w:cs="Calibri"/>
                <w:sz w:val="22"/>
                <w:szCs w:val="28"/>
              </w:rPr>
            </w:pPr>
            <w:r w:rsidRPr="00E559B5">
              <w:rPr>
                <w:rFonts w:ascii="Calibri" w:hAnsi="Calibri" w:cs="Calibri"/>
                <w:sz w:val="22"/>
                <w:szCs w:val="28"/>
              </w:rPr>
              <w:t>Allows employees to submit claims and managers to review and approve them directly via mobile, streamlining reimbursement workflows, reducing processing delays, improving transparency, and enabling faster decision-making without dependency on desktop systems or manual paperwork processes.</w:t>
            </w:r>
          </w:p>
        </w:tc>
      </w:tr>
      <w:tr w:rsidR="00E559B5" w14:paraId="198879E6" w14:textId="77777777" w:rsidTr="00615700">
        <w:trPr>
          <w:trHeight w:val="2324"/>
        </w:trPr>
        <w:tc>
          <w:tcPr>
            <w:tcW w:w="3256" w:type="dxa"/>
            <w:vAlign w:val="center"/>
          </w:tcPr>
          <w:p w14:paraId="6459E51F" w14:textId="5118DD84" w:rsidR="00E559B5" w:rsidRDefault="00E559B5" w:rsidP="00E24A49">
            <w:pPr>
              <w:jc w:val="center"/>
              <w:rPr>
                <w:noProof/>
              </w:rPr>
            </w:pPr>
            <w:r>
              <w:rPr>
                <w:noProof/>
              </w:rPr>
              <w:drawing>
                <wp:inline distT="0" distB="0" distL="0" distR="0" wp14:anchorId="41F6E313" wp14:editId="37722CBD">
                  <wp:extent cx="1080000" cy="1080000"/>
                  <wp:effectExtent l="0" t="0" r="6350" b="6350"/>
                  <wp:docPr id="91901690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67B7C9B9" w14:textId="6A93A8FC" w:rsidR="00E559B5" w:rsidRPr="00DA12AE" w:rsidRDefault="00E559B5" w:rsidP="00E24A49">
            <w:pPr>
              <w:jc w:val="center"/>
              <w:rPr>
                <w:rFonts w:ascii="Calibri" w:hAnsi="Calibri" w:cs="Calibri"/>
                <w:sz w:val="22"/>
                <w:szCs w:val="28"/>
              </w:rPr>
            </w:pPr>
            <w:r>
              <w:rPr>
                <w:rFonts w:ascii="Calibri" w:hAnsi="Calibri" w:cs="Calibri"/>
                <w:sz w:val="22"/>
                <w:szCs w:val="28"/>
              </w:rPr>
              <w:t>MOBILE LEAVE REQUEST &amp; APPROVAL</w:t>
            </w:r>
          </w:p>
        </w:tc>
        <w:tc>
          <w:tcPr>
            <w:tcW w:w="6253" w:type="dxa"/>
            <w:vAlign w:val="center"/>
          </w:tcPr>
          <w:p w14:paraId="10C2BAE4" w14:textId="30E80C9A" w:rsidR="00E559B5" w:rsidRPr="00F46CAD" w:rsidRDefault="00E559B5" w:rsidP="00E24A49">
            <w:pPr>
              <w:jc w:val="center"/>
              <w:rPr>
                <w:rFonts w:ascii="Calibri" w:hAnsi="Calibri" w:cs="Calibri"/>
                <w:sz w:val="22"/>
                <w:szCs w:val="28"/>
              </w:rPr>
            </w:pPr>
            <w:r w:rsidRPr="00E559B5">
              <w:rPr>
                <w:rFonts w:ascii="Calibri" w:hAnsi="Calibri" w:cs="Calibri"/>
                <w:sz w:val="22"/>
                <w:szCs w:val="28"/>
              </w:rPr>
              <w:t>Enables employees to apply for leave and managers to approve or reject requests via mobile, ensuring real-time visibility of leave balances, schedules, and approvals while supporting faster decisions, reduced administration, and improved workforce planning efficiency across teams.</w:t>
            </w:r>
          </w:p>
        </w:tc>
      </w:tr>
      <w:tr w:rsidR="00E559B5" w14:paraId="16E8AAF6" w14:textId="77777777" w:rsidTr="00615700">
        <w:trPr>
          <w:trHeight w:val="2324"/>
        </w:trPr>
        <w:tc>
          <w:tcPr>
            <w:tcW w:w="3256" w:type="dxa"/>
            <w:vAlign w:val="center"/>
          </w:tcPr>
          <w:p w14:paraId="43357B93" w14:textId="13F30F62" w:rsidR="00E559B5" w:rsidRDefault="00E559B5" w:rsidP="00E24A49">
            <w:pPr>
              <w:jc w:val="center"/>
              <w:rPr>
                <w:noProof/>
              </w:rPr>
            </w:pPr>
            <w:r>
              <w:rPr>
                <w:noProof/>
              </w:rPr>
              <w:drawing>
                <wp:inline distT="0" distB="0" distL="0" distR="0" wp14:anchorId="6EA1D494" wp14:editId="51651186">
                  <wp:extent cx="1080000" cy="1080000"/>
                  <wp:effectExtent l="0" t="0" r="6350" b="6350"/>
                  <wp:docPr id="207538038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75D2963C" w14:textId="316211E1" w:rsidR="00E559B5" w:rsidRPr="00DA12AE" w:rsidRDefault="00E559B5" w:rsidP="00E24A49">
            <w:pPr>
              <w:jc w:val="center"/>
              <w:rPr>
                <w:rFonts w:ascii="Calibri" w:hAnsi="Calibri" w:cs="Calibri"/>
                <w:sz w:val="22"/>
                <w:szCs w:val="28"/>
              </w:rPr>
            </w:pPr>
            <w:r>
              <w:rPr>
                <w:rFonts w:ascii="Calibri" w:hAnsi="Calibri" w:cs="Calibri"/>
                <w:sz w:val="22"/>
                <w:szCs w:val="28"/>
              </w:rPr>
              <w:t>MY ACTUAL LOCATION</w:t>
            </w:r>
          </w:p>
        </w:tc>
        <w:tc>
          <w:tcPr>
            <w:tcW w:w="6253" w:type="dxa"/>
            <w:vAlign w:val="center"/>
          </w:tcPr>
          <w:p w14:paraId="2ADA61DA" w14:textId="0E0BD855" w:rsidR="00E559B5" w:rsidRPr="00F46CAD" w:rsidRDefault="00E559B5" w:rsidP="00E24A49">
            <w:pPr>
              <w:jc w:val="center"/>
              <w:rPr>
                <w:rFonts w:ascii="Calibri" w:hAnsi="Calibri" w:cs="Calibri"/>
                <w:sz w:val="22"/>
                <w:szCs w:val="28"/>
              </w:rPr>
            </w:pPr>
            <w:r w:rsidRPr="00E559B5">
              <w:rPr>
                <w:rFonts w:ascii="Calibri" w:hAnsi="Calibri" w:cs="Calibri"/>
                <w:sz w:val="22"/>
                <w:szCs w:val="28"/>
              </w:rPr>
              <w:t>Displays the employee’s actual working location during attendance activities, supporting location-based validation, operational visibility, safety monitoring, and accurate workforce tracking for mobile, field, remote, and outstation employees during official working hours.</w:t>
            </w:r>
          </w:p>
        </w:tc>
      </w:tr>
      <w:tr w:rsidR="00E559B5" w14:paraId="764ED35A" w14:textId="77777777" w:rsidTr="00615700">
        <w:trPr>
          <w:trHeight w:val="2324"/>
        </w:trPr>
        <w:tc>
          <w:tcPr>
            <w:tcW w:w="3256" w:type="dxa"/>
            <w:vAlign w:val="center"/>
          </w:tcPr>
          <w:p w14:paraId="16993BCD" w14:textId="3CC4D61F" w:rsidR="00E559B5" w:rsidRDefault="00E559B5" w:rsidP="00E24A49">
            <w:pPr>
              <w:jc w:val="center"/>
              <w:rPr>
                <w:noProof/>
              </w:rPr>
            </w:pPr>
            <w:r>
              <w:rPr>
                <w:noProof/>
              </w:rPr>
              <w:lastRenderedPageBreak/>
              <w:drawing>
                <wp:inline distT="0" distB="0" distL="0" distR="0" wp14:anchorId="66573A07" wp14:editId="3B5A056C">
                  <wp:extent cx="1080000" cy="1080000"/>
                  <wp:effectExtent l="0" t="0" r="6350" b="6350"/>
                  <wp:docPr id="4011703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0F97DBDA" w14:textId="2CB834D0" w:rsidR="00E559B5" w:rsidRPr="00DA12AE" w:rsidRDefault="00E559B5" w:rsidP="00E24A49">
            <w:pPr>
              <w:jc w:val="center"/>
              <w:rPr>
                <w:rFonts w:ascii="Calibri" w:hAnsi="Calibri" w:cs="Calibri"/>
                <w:sz w:val="22"/>
                <w:szCs w:val="28"/>
              </w:rPr>
            </w:pPr>
            <w:r>
              <w:rPr>
                <w:rFonts w:ascii="Calibri" w:hAnsi="Calibri" w:cs="Calibri"/>
                <w:sz w:val="22"/>
                <w:szCs w:val="28"/>
              </w:rPr>
              <w:t>MOBILE CLAIM SUBMISSION</w:t>
            </w:r>
          </w:p>
        </w:tc>
        <w:tc>
          <w:tcPr>
            <w:tcW w:w="6253" w:type="dxa"/>
            <w:vAlign w:val="center"/>
          </w:tcPr>
          <w:p w14:paraId="4FD9EC66" w14:textId="5D3B3803" w:rsidR="00E559B5" w:rsidRPr="00F46CAD" w:rsidRDefault="00E559B5" w:rsidP="00E24A49">
            <w:pPr>
              <w:jc w:val="center"/>
              <w:rPr>
                <w:rFonts w:ascii="Calibri" w:hAnsi="Calibri" w:cs="Calibri"/>
                <w:sz w:val="22"/>
                <w:szCs w:val="28"/>
              </w:rPr>
            </w:pPr>
            <w:r w:rsidRPr="00E559B5">
              <w:rPr>
                <w:rFonts w:ascii="Calibri" w:hAnsi="Calibri" w:cs="Calibri"/>
                <w:sz w:val="22"/>
                <w:szCs w:val="28"/>
              </w:rPr>
              <w:t>Allows employees to submit claims via mobile by capturing receipts, documents, and details instantly, reducing delays, improving accuracy, and enabling faster reimbursement processing through integrated approval workflows and centralized claim records management.</w:t>
            </w:r>
          </w:p>
        </w:tc>
      </w:tr>
      <w:tr w:rsidR="00E559B5" w14:paraId="639F5410" w14:textId="77777777" w:rsidTr="00615700">
        <w:trPr>
          <w:trHeight w:val="2324"/>
        </w:trPr>
        <w:tc>
          <w:tcPr>
            <w:tcW w:w="3256" w:type="dxa"/>
            <w:vAlign w:val="center"/>
          </w:tcPr>
          <w:p w14:paraId="3649E6E9" w14:textId="54E44C99" w:rsidR="00E559B5" w:rsidRDefault="00E559B5" w:rsidP="00E24A49">
            <w:pPr>
              <w:jc w:val="center"/>
              <w:rPr>
                <w:noProof/>
              </w:rPr>
            </w:pPr>
            <w:r>
              <w:rPr>
                <w:noProof/>
              </w:rPr>
              <w:drawing>
                <wp:inline distT="0" distB="0" distL="0" distR="0" wp14:anchorId="555B6B5D" wp14:editId="2F32AA33">
                  <wp:extent cx="1080000" cy="1080000"/>
                  <wp:effectExtent l="0" t="0" r="6350" b="6350"/>
                  <wp:docPr id="69051233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4C2C5974" w14:textId="12C30544" w:rsidR="00E559B5" w:rsidRPr="00DA12AE" w:rsidRDefault="00E559B5" w:rsidP="00E24A49">
            <w:pPr>
              <w:jc w:val="center"/>
              <w:rPr>
                <w:rFonts w:ascii="Calibri" w:hAnsi="Calibri" w:cs="Calibri"/>
                <w:sz w:val="22"/>
                <w:szCs w:val="28"/>
              </w:rPr>
            </w:pPr>
            <w:r>
              <w:rPr>
                <w:rFonts w:ascii="Calibri" w:hAnsi="Calibri" w:cs="Calibri"/>
                <w:sz w:val="22"/>
                <w:szCs w:val="28"/>
              </w:rPr>
              <w:t>MY SCHEDULE, SHIFT &amp; ROSTER</w:t>
            </w:r>
          </w:p>
        </w:tc>
        <w:tc>
          <w:tcPr>
            <w:tcW w:w="6253" w:type="dxa"/>
            <w:vAlign w:val="center"/>
          </w:tcPr>
          <w:p w14:paraId="5C7084B1" w14:textId="38301475" w:rsidR="00E559B5" w:rsidRPr="00F46CAD" w:rsidRDefault="00E559B5" w:rsidP="00E24A49">
            <w:pPr>
              <w:jc w:val="center"/>
              <w:rPr>
                <w:rFonts w:ascii="Calibri" w:hAnsi="Calibri" w:cs="Calibri"/>
                <w:sz w:val="22"/>
                <w:szCs w:val="28"/>
              </w:rPr>
            </w:pPr>
            <w:r w:rsidRPr="00E559B5">
              <w:rPr>
                <w:rFonts w:ascii="Calibri" w:hAnsi="Calibri" w:cs="Calibri"/>
                <w:sz w:val="22"/>
                <w:szCs w:val="28"/>
              </w:rPr>
              <w:t>Provides mobile access to personal schedules, assigned shifts, and rosters, enabling employees to view updates in real time, plan work commitments, and reduce miscommunication regarding working hours, duty changes, and shift arrangements.</w:t>
            </w:r>
          </w:p>
        </w:tc>
      </w:tr>
      <w:tr w:rsidR="00E559B5" w14:paraId="736D71DC" w14:textId="77777777" w:rsidTr="00615700">
        <w:trPr>
          <w:trHeight w:val="2324"/>
        </w:trPr>
        <w:tc>
          <w:tcPr>
            <w:tcW w:w="3256" w:type="dxa"/>
            <w:vAlign w:val="center"/>
          </w:tcPr>
          <w:p w14:paraId="79BA0412" w14:textId="7F077E24" w:rsidR="00E559B5" w:rsidRDefault="00E559B5" w:rsidP="00E24A49">
            <w:pPr>
              <w:jc w:val="center"/>
              <w:rPr>
                <w:noProof/>
              </w:rPr>
            </w:pPr>
            <w:r>
              <w:rPr>
                <w:noProof/>
              </w:rPr>
              <w:drawing>
                <wp:inline distT="0" distB="0" distL="0" distR="0" wp14:anchorId="5D7F32FF" wp14:editId="73D44DA8">
                  <wp:extent cx="1080000" cy="1080000"/>
                  <wp:effectExtent l="0" t="0" r="6350" b="6350"/>
                  <wp:docPr id="3647382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703B0E2A" w14:textId="1BDBDA47" w:rsidR="00E559B5" w:rsidRPr="00DA12AE" w:rsidRDefault="00E559B5" w:rsidP="00E24A49">
            <w:pPr>
              <w:jc w:val="center"/>
              <w:rPr>
                <w:rFonts w:ascii="Calibri" w:hAnsi="Calibri" w:cs="Calibri"/>
                <w:sz w:val="22"/>
                <w:szCs w:val="28"/>
              </w:rPr>
            </w:pPr>
            <w:r>
              <w:rPr>
                <w:rFonts w:ascii="Calibri" w:hAnsi="Calibri" w:cs="Calibri"/>
                <w:sz w:val="22"/>
                <w:szCs w:val="28"/>
              </w:rPr>
              <w:t>MY PROFILE / DRIVE / MY REQUEST</w:t>
            </w:r>
          </w:p>
        </w:tc>
        <w:tc>
          <w:tcPr>
            <w:tcW w:w="6253" w:type="dxa"/>
            <w:vAlign w:val="center"/>
          </w:tcPr>
          <w:p w14:paraId="249B4331" w14:textId="22952A43" w:rsidR="00E559B5" w:rsidRPr="00F46CAD" w:rsidRDefault="00E559B5" w:rsidP="00E24A49">
            <w:pPr>
              <w:jc w:val="center"/>
              <w:rPr>
                <w:rFonts w:ascii="Calibri" w:hAnsi="Calibri" w:cs="Calibri"/>
                <w:sz w:val="22"/>
                <w:szCs w:val="28"/>
              </w:rPr>
            </w:pPr>
            <w:r w:rsidRPr="00E559B5">
              <w:rPr>
                <w:rFonts w:ascii="Calibri" w:hAnsi="Calibri" w:cs="Calibri"/>
                <w:sz w:val="22"/>
                <w:szCs w:val="28"/>
              </w:rPr>
              <w:t>Allows employees to access personal profiles, HR documents, digital drive, and submitted requests via mobile, ensuring convenient self-service, updated information visibility, and reduced dependency on HR for routine administrative tasks.</w:t>
            </w:r>
          </w:p>
        </w:tc>
      </w:tr>
      <w:tr w:rsidR="00E559B5" w14:paraId="3FDE118B" w14:textId="77777777" w:rsidTr="00615700">
        <w:trPr>
          <w:trHeight w:val="2324"/>
        </w:trPr>
        <w:tc>
          <w:tcPr>
            <w:tcW w:w="3256" w:type="dxa"/>
            <w:vAlign w:val="center"/>
          </w:tcPr>
          <w:p w14:paraId="0DC3548C" w14:textId="7E4D3299" w:rsidR="00E559B5" w:rsidRDefault="00E559B5" w:rsidP="00E24A49">
            <w:pPr>
              <w:jc w:val="center"/>
              <w:rPr>
                <w:noProof/>
              </w:rPr>
            </w:pPr>
            <w:r>
              <w:rPr>
                <w:noProof/>
              </w:rPr>
              <w:lastRenderedPageBreak/>
              <w:drawing>
                <wp:inline distT="0" distB="0" distL="0" distR="0" wp14:anchorId="729B087F" wp14:editId="40A1E626">
                  <wp:extent cx="1080000" cy="1080000"/>
                  <wp:effectExtent l="0" t="0" r="6350" b="6350"/>
                  <wp:docPr id="51872336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198F3868" w14:textId="7FD0A09F" w:rsidR="00E559B5" w:rsidRPr="00DA12AE" w:rsidRDefault="00E559B5" w:rsidP="00E24A49">
            <w:pPr>
              <w:jc w:val="center"/>
              <w:rPr>
                <w:rFonts w:ascii="Calibri" w:hAnsi="Calibri" w:cs="Calibri"/>
                <w:sz w:val="22"/>
                <w:szCs w:val="28"/>
              </w:rPr>
            </w:pPr>
            <w:r>
              <w:rPr>
                <w:rFonts w:ascii="Calibri" w:hAnsi="Calibri" w:cs="Calibri"/>
                <w:sz w:val="22"/>
                <w:szCs w:val="28"/>
              </w:rPr>
              <w:t>MY PERFORMANCE REVIEW</w:t>
            </w:r>
          </w:p>
        </w:tc>
        <w:tc>
          <w:tcPr>
            <w:tcW w:w="6253" w:type="dxa"/>
            <w:vAlign w:val="center"/>
          </w:tcPr>
          <w:p w14:paraId="2673B471" w14:textId="7DA8FC4F" w:rsidR="00E559B5" w:rsidRPr="00F46CAD" w:rsidRDefault="00E559B5" w:rsidP="00E24A49">
            <w:pPr>
              <w:jc w:val="center"/>
              <w:rPr>
                <w:rFonts w:ascii="Calibri" w:hAnsi="Calibri" w:cs="Calibri"/>
                <w:sz w:val="22"/>
                <w:szCs w:val="28"/>
              </w:rPr>
            </w:pPr>
            <w:r w:rsidRPr="00E559B5">
              <w:rPr>
                <w:rFonts w:ascii="Calibri" w:hAnsi="Calibri" w:cs="Calibri"/>
                <w:sz w:val="22"/>
                <w:szCs w:val="28"/>
              </w:rPr>
              <w:t>Provides mobile access to performance reviews, KPIs, appraisal results, and feedback, enabling employees to monitor progress, understand evaluations, and engage with performance management processes anytime without reliance on desktop systems.</w:t>
            </w:r>
          </w:p>
        </w:tc>
      </w:tr>
      <w:tr w:rsidR="00E559B5" w14:paraId="55A4A027" w14:textId="77777777" w:rsidTr="00615700">
        <w:trPr>
          <w:trHeight w:val="2324"/>
        </w:trPr>
        <w:tc>
          <w:tcPr>
            <w:tcW w:w="3256" w:type="dxa"/>
            <w:vAlign w:val="center"/>
          </w:tcPr>
          <w:p w14:paraId="68766CBE" w14:textId="3083CCEC" w:rsidR="00E559B5" w:rsidRDefault="00E559B5" w:rsidP="00E24A49">
            <w:pPr>
              <w:jc w:val="center"/>
              <w:rPr>
                <w:noProof/>
              </w:rPr>
            </w:pPr>
            <w:r>
              <w:rPr>
                <w:noProof/>
              </w:rPr>
              <w:drawing>
                <wp:inline distT="0" distB="0" distL="0" distR="0" wp14:anchorId="4B594869" wp14:editId="3B3BB358">
                  <wp:extent cx="1080000" cy="1080000"/>
                  <wp:effectExtent l="0" t="0" r="6350" b="6350"/>
                  <wp:docPr id="26476797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2236A5A5" w14:textId="280D6CB8" w:rsidR="00E559B5" w:rsidRPr="00DA12AE" w:rsidRDefault="00E559B5" w:rsidP="00E24A49">
            <w:pPr>
              <w:jc w:val="center"/>
              <w:rPr>
                <w:rFonts w:ascii="Calibri" w:hAnsi="Calibri" w:cs="Calibri"/>
                <w:sz w:val="22"/>
                <w:szCs w:val="28"/>
              </w:rPr>
            </w:pPr>
            <w:r>
              <w:rPr>
                <w:rFonts w:ascii="Calibri" w:hAnsi="Calibri" w:cs="Calibri"/>
                <w:sz w:val="22"/>
                <w:szCs w:val="28"/>
              </w:rPr>
              <w:t>MY RECORDS, HISTORY &amp; DETAILS</w:t>
            </w:r>
          </w:p>
        </w:tc>
        <w:tc>
          <w:tcPr>
            <w:tcW w:w="6253" w:type="dxa"/>
            <w:vAlign w:val="center"/>
          </w:tcPr>
          <w:p w14:paraId="257D5EA5" w14:textId="6A9D675E" w:rsidR="00E559B5" w:rsidRPr="00F46CAD" w:rsidRDefault="00E559B5" w:rsidP="00E24A49">
            <w:pPr>
              <w:jc w:val="center"/>
              <w:rPr>
                <w:rFonts w:ascii="Calibri" w:hAnsi="Calibri" w:cs="Calibri"/>
                <w:sz w:val="22"/>
                <w:szCs w:val="28"/>
              </w:rPr>
            </w:pPr>
            <w:r w:rsidRPr="00E559B5">
              <w:rPr>
                <w:rFonts w:ascii="Calibri" w:hAnsi="Calibri" w:cs="Calibri"/>
                <w:sz w:val="22"/>
                <w:szCs w:val="28"/>
              </w:rPr>
              <w:t>Enables employees to view personal records, employment history, attendance logs, leave history, and HR details via mobile, ensuring transparency, data accessibility, and improved trust in HR information accuracy.</w:t>
            </w:r>
          </w:p>
        </w:tc>
      </w:tr>
      <w:tr w:rsidR="00E559B5" w14:paraId="66B2C3A4" w14:textId="77777777" w:rsidTr="00615700">
        <w:trPr>
          <w:trHeight w:val="2324"/>
        </w:trPr>
        <w:tc>
          <w:tcPr>
            <w:tcW w:w="3256" w:type="dxa"/>
            <w:vAlign w:val="center"/>
          </w:tcPr>
          <w:p w14:paraId="35D636FB" w14:textId="6CF96683" w:rsidR="00E559B5" w:rsidRDefault="00E559B5" w:rsidP="00E24A49">
            <w:pPr>
              <w:jc w:val="center"/>
              <w:rPr>
                <w:noProof/>
              </w:rPr>
            </w:pPr>
            <w:r>
              <w:rPr>
                <w:noProof/>
              </w:rPr>
              <w:drawing>
                <wp:inline distT="0" distB="0" distL="0" distR="0" wp14:anchorId="36DEAF1E" wp14:editId="17F0F1BC">
                  <wp:extent cx="1080000" cy="1080000"/>
                  <wp:effectExtent l="0" t="0" r="6350" b="6350"/>
                  <wp:docPr id="10240346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76081458" w14:textId="0705C1DA" w:rsidR="00E559B5" w:rsidRPr="00DA12AE" w:rsidRDefault="00E559B5" w:rsidP="00E24A49">
            <w:pPr>
              <w:jc w:val="center"/>
              <w:rPr>
                <w:rFonts w:ascii="Calibri" w:hAnsi="Calibri" w:cs="Calibri"/>
                <w:sz w:val="22"/>
                <w:szCs w:val="28"/>
              </w:rPr>
            </w:pPr>
            <w:r>
              <w:rPr>
                <w:rFonts w:ascii="Calibri" w:hAnsi="Calibri" w:cs="Calibri"/>
                <w:sz w:val="22"/>
                <w:szCs w:val="28"/>
              </w:rPr>
              <w:t>MOBILE EMPLOYEE SELF SERVICE</w:t>
            </w:r>
          </w:p>
        </w:tc>
        <w:tc>
          <w:tcPr>
            <w:tcW w:w="6253" w:type="dxa"/>
            <w:vAlign w:val="center"/>
          </w:tcPr>
          <w:p w14:paraId="2F017A04" w14:textId="6CC9C056" w:rsidR="00E559B5" w:rsidRPr="00F46CAD" w:rsidRDefault="00E559B5" w:rsidP="00E24A49">
            <w:pPr>
              <w:jc w:val="center"/>
              <w:rPr>
                <w:rFonts w:ascii="Calibri" w:hAnsi="Calibri" w:cs="Calibri"/>
                <w:sz w:val="22"/>
                <w:szCs w:val="28"/>
              </w:rPr>
            </w:pPr>
            <w:r w:rsidRPr="00E559B5">
              <w:rPr>
                <w:rFonts w:ascii="Calibri" w:hAnsi="Calibri" w:cs="Calibri"/>
                <w:sz w:val="22"/>
                <w:szCs w:val="28"/>
              </w:rPr>
              <w:t>Delivers full Employee Self Service functionality on mobile, allowing employees to manage attendance, leave, claims, documents, payroll, and requests conveniently, improving engagement, efficiency, and independence in daily HR interactions.</w:t>
            </w:r>
          </w:p>
        </w:tc>
      </w:tr>
      <w:tr w:rsidR="00E559B5" w14:paraId="41D8E0C2" w14:textId="77777777" w:rsidTr="00615700">
        <w:trPr>
          <w:trHeight w:val="2324"/>
        </w:trPr>
        <w:tc>
          <w:tcPr>
            <w:tcW w:w="3256" w:type="dxa"/>
            <w:vAlign w:val="center"/>
          </w:tcPr>
          <w:p w14:paraId="3B411C85" w14:textId="4E0863C2" w:rsidR="00E559B5" w:rsidRDefault="00E559B5" w:rsidP="00E24A49">
            <w:pPr>
              <w:jc w:val="center"/>
              <w:rPr>
                <w:noProof/>
              </w:rPr>
            </w:pPr>
            <w:r>
              <w:rPr>
                <w:noProof/>
              </w:rPr>
              <w:lastRenderedPageBreak/>
              <w:drawing>
                <wp:inline distT="0" distB="0" distL="0" distR="0" wp14:anchorId="32E7F4ED" wp14:editId="07ABEDB6">
                  <wp:extent cx="1080000" cy="1080000"/>
                  <wp:effectExtent l="0" t="0" r="6350" b="6350"/>
                  <wp:docPr id="56960651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4BEFE77E" w14:textId="4623D2BB" w:rsidR="00E559B5" w:rsidRPr="00DA12AE" w:rsidRDefault="00E559B5" w:rsidP="00E24A49">
            <w:pPr>
              <w:jc w:val="center"/>
              <w:rPr>
                <w:rFonts w:ascii="Calibri" w:hAnsi="Calibri" w:cs="Calibri"/>
                <w:sz w:val="22"/>
                <w:szCs w:val="28"/>
              </w:rPr>
            </w:pPr>
            <w:r>
              <w:rPr>
                <w:rFonts w:ascii="Calibri" w:hAnsi="Calibri" w:cs="Calibri"/>
                <w:sz w:val="22"/>
                <w:szCs w:val="28"/>
              </w:rPr>
              <w:t>MOBILE MANAGER SELF SERVICE</w:t>
            </w:r>
          </w:p>
        </w:tc>
        <w:tc>
          <w:tcPr>
            <w:tcW w:w="6253" w:type="dxa"/>
            <w:vAlign w:val="center"/>
          </w:tcPr>
          <w:p w14:paraId="4D90AA0F" w14:textId="03E6B080" w:rsidR="00E559B5" w:rsidRPr="00F46CAD" w:rsidRDefault="00E559B5" w:rsidP="00E24A49">
            <w:pPr>
              <w:jc w:val="center"/>
              <w:rPr>
                <w:rFonts w:ascii="Calibri" w:hAnsi="Calibri" w:cs="Calibri"/>
                <w:sz w:val="22"/>
                <w:szCs w:val="28"/>
              </w:rPr>
            </w:pPr>
            <w:r w:rsidRPr="00E559B5">
              <w:rPr>
                <w:rFonts w:ascii="Calibri" w:hAnsi="Calibri" w:cs="Calibri"/>
                <w:sz w:val="22"/>
                <w:szCs w:val="28"/>
              </w:rPr>
              <w:t>Empowers managers with mobile tools to review, approve, reject, and monitor employee requests, attendance, performance, and team data, enabling faster decisions, improved oversight, and effective people management while on the move.</w:t>
            </w:r>
          </w:p>
        </w:tc>
      </w:tr>
      <w:tr w:rsidR="00E559B5" w14:paraId="4D1D04DB" w14:textId="77777777" w:rsidTr="00615700">
        <w:trPr>
          <w:trHeight w:val="2324"/>
        </w:trPr>
        <w:tc>
          <w:tcPr>
            <w:tcW w:w="3256" w:type="dxa"/>
            <w:vAlign w:val="center"/>
          </w:tcPr>
          <w:p w14:paraId="50E64E01" w14:textId="4F3C049E" w:rsidR="00E559B5" w:rsidRDefault="00E559B5" w:rsidP="00E24A49">
            <w:pPr>
              <w:jc w:val="center"/>
              <w:rPr>
                <w:noProof/>
              </w:rPr>
            </w:pPr>
            <w:r>
              <w:rPr>
                <w:noProof/>
              </w:rPr>
              <w:drawing>
                <wp:inline distT="0" distB="0" distL="0" distR="0" wp14:anchorId="4C89F23F" wp14:editId="631F3459">
                  <wp:extent cx="1080000" cy="1080000"/>
                  <wp:effectExtent l="0" t="0" r="6350" b="6350"/>
                  <wp:docPr id="8748719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2E4B6F74" w14:textId="082BE323" w:rsidR="00E559B5" w:rsidRPr="00DA12AE" w:rsidRDefault="00E559B5" w:rsidP="00E24A49">
            <w:pPr>
              <w:jc w:val="center"/>
              <w:rPr>
                <w:rFonts w:ascii="Calibri" w:hAnsi="Calibri" w:cs="Calibri"/>
                <w:sz w:val="22"/>
                <w:szCs w:val="28"/>
              </w:rPr>
            </w:pPr>
            <w:r>
              <w:rPr>
                <w:rFonts w:ascii="Calibri" w:hAnsi="Calibri" w:cs="Calibri"/>
                <w:sz w:val="22"/>
                <w:szCs w:val="28"/>
              </w:rPr>
              <w:t>HR MOBILE MEMOS &amp; ANNOUNCEMENT</w:t>
            </w:r>
          </w:p>
        </w:tc>
        <w:tc>
          <w:tcPr>
            <w:tcW w:w="6253" w:type="dxa"/>
            <w:vAlign w:val="center"/>
          </w:tcPr>
          <w:p w14:paraId="1EFF8EFB" w14:textId="4E41A49F" w:rsidR="00E559B5" w:rsidRPr="00F46CAD" w:rsidRDefault="00E559B5" w:rsidP="00E24A49">
            <w:pPr>
              <w:jc w:val="center"/>
              <w:rPr>
                <w:rFonts w:ascii="Calibri" w:hAnsi="Calibri" w:cs="Calibri"/>
                <w:sz w:val="22"/>
                <w:szCs w:val="28"/>
              </w:rPr>
            </w:pPr>
            <w:r w:rsidRPr="00E559B5">
              <w:rPr>
                <w:rFonts w:ascii="Calibri" w:hAnsi="Calibri" w:cs="Calibri"/>
                <w:sz w:val="22"/>
                <w:szCs w:val="28"/>
              </w:rPr>
              <w:t>Delivers HR memos, announcements, and official communications directly to employee mobile devices, ensuring timely information dissemination, consistent messaging, and improved engagement without reliance on emails or manual communication channels.</w:t>
            </w:r>
          </w:p>
        </w:tc>
      </w:tr>
      <w:tr w:rsidR="00E559B5" w14:paraId="4C76860C" w14:textId="77777777" w:rsidTr="00615700">
        <w:trPr>
          <w:trHeight w:val="2324"/>
        </w:trPr>
        <w:tc>
          <w:tcPr>
            <w:tcW w:w="3256" w:type="dxa"/>
            <w:vAlign w:val="center"/>
          </w:tcPr>
          <w:p w14:paraId="5E20FBB4" w14:textId="5C15519D" w:rsidR="00E559B5" w:rsidRDefault="00E559B5" w:rsidP="00E24A49">
            <w:pPr>
              <w:jc w:val="center"/>
              <w:rPr>
                <w:noProof/>
              </w:rPr>
            </w:pPr>
            <w:r>
              <w:rPr>
                <w:noProof/>
              </w:rPr>
              <w:drawing>
                <wp:inline distT="0" distB="0" distL="0" distR="0" wp14:anchorId="38E8D5AB" wp14:editId="5759CE99">
                  <wp:extent cx="1080000" cy="1080000"/>
                  <wp:effectExtent l="0" t="0" r="6350" b="6350"/>
                  <wp:docPr id="1103380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32650EAB" w14:textId="5E7708DF" w:rsidR="00E559B5" w:rsidRPr="00DA12AE" w:rsidRDefault="00E559B5" w:rsidP="00E24A49">
            <w:pPr>
              <w:jc w:val="center"/>
              <w:rPr>
                <w:rFonts w:ascii="Calibri" w:hAnsi="Calibri" w:cs="Calibri"/>
                <w:sz w:val="22"/>
                <w:szCs w:val="28"/>
              </w:rPr>
            </w:pPr>
            <w:r>
              <w:rPr>
                <w:rFonts w:ascii="Calibri" w:hAnsi="Calibri" w:cs="Calibri"/>
                <w:sz w:val="22"/>
                <w:szCs w:val="28"/>
              </w:rPr>
              <w:t>NOTIFICATION FOR ME</w:t>
            </w:r>
          </w:p>
        </w:tc>
        <w:tc>
          <w:tcPr>
            <w:tcW w:w="6253" w:type="dxa"/>
            <w:vAlign w:val="center"/>
          </w:tcPr>
          <w:p w14:paraId="69F08DA3" w14:textId="0AF54263" w:rsidR="00E559B5" w:rsidRPr="00F46CAD" w:rsidRDefault="00E559B5" w:rsidP="00E24A49">
            <w:pPr>
              <w:jc w:val="center"/>
              <w:rPr>
                <w:rFonts w:ascii="Calibri" w:hAnsi="Calibri" w:cs="Calibri"/>
                <w:sz w:val="22"/>
                <w:szCs w:val="28"/>
              </w:rPr>
            </w:pPr>
            <w:r w:rsidRPr="00E559B5">
              <w:rPr>
                <w:rFonts w:ascii="Calibri" w:hAnsi="Calibri" w:cs="Calibri"/>
                <w:sz w:val="22"/>
                <w:szCs w:val="28"/>
              </w:rPr>
              <w:t>Provides real-time mobile notifications for approvals, reminders, attendance actions, payroll availability, announcements, and compliance alerts, ensuring employees and managers stay informed and responsive to important HR-related events.</w:t>
            </w:r>
          </w:p>
        </w:tc>
      </w:tr>
      <w:tr w:rsidR="00E559B5" w14:paraId="3EC69946" w14:textId="77777777" w:rsidTr="00615700">
        <w:trPr>
          <w:trHeight w:val="2324"/>
        </w:trPr>
        <w:tc>
          <w:tcPr>
            <w:tcW w:w="3256" w:type="dxa"/>
            <w:vAlign w:val="center"/>
          </w:tcPr>
          <w:p w14:paraId="3BDE3BA6" w14:textId="6C69C934" w:rsidR="00E559B5" w:rsidRDefault="00E559B5" w:rsidP="00E24A49">
            <w:pPr>
              <w:jc w:val="center"/>
              <w:rPr>
                <w:noProof/>
              </w:rPr>
            </w:pPr>
            <w:r>
              <w:rPr>
                <w:noProof/>
              </w:rPr>
              <w:lastRenderedPageBreak/>
              <w:drawing>
                <wp:inline distT="0" distB="0" distL="0" distR="0" wp14:anchorId="3158BFD6" wp14:editId="34C4369B">
                  <wp:extent cx="1080000" cy="1080000"/>
                  <wp:effectExtent l="0" t="0" r="6350" b="6350"/>
                  <wp:docPr id="174435443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57A3332F" w14:textId="69A833A1" w:rsidR="00E559B5" w:rsidRPr="00DA12AE" w:rsidRDefault="00E559B5" w:rsidP="00E24A49">
            <w:pPr>
              <w:jc w:val="center"/>
              <w:rPr>
                <w:rFonts w:ascii="Calibri" w:hAnsi="Calibri" w:cs="Calibri"/>
                <w:sz w:val="22"/>
                <w:szCs w:val="28"/>
              </w:rPr>
            </w:pPr>
            <w:r>
              <w:rPr>
                <w:rFonts w:ascii="Calibri" w:hAnsi="Calibri" w:cs="Calibri"/>
                <w:sz w:val="22"/>
                <w:szCs w:val="28"/>
              </w:rPr>
              <w:t>PAYROLL &amp; MY PAYSLIP</w:t>
            </w:r>
          </w:p>
        </w:tc>
        <w:tc>
          <w:tcPr>
            <w:tcW w:w="6253" w:type="dxa"/>
            <w:vAlign w:val="center"/>
          </w:tcPr>
          <w:p w14:paraId="2AEF70C9" w14:textId="4CC71BEF" w:rsidR="00E559B5" w:rsidRPr="00F46CAD" w:rsidRDefault="00E559B5" w:rsidP="00E24A49">
            <w:pPr>
              <w:jc w:val="center"/>
              <w:rPr>
                <w:rFonts w:ascii="Calibri" w:hAnsi="Calibri" w:cs="Calibri"/>
                <w:sz w:val="22"/>
                <w:szCs w:val="28"/>
              </w:rPr>
            </w:pPr>
            <w:r w:rsidRPr="00E559B5">
              <w:rPr>
                <w:rFonts w:ascii="Calibri" w:hAnsi="Calibri" w:cs="Calibri"/>
                <w:sz w:val="22"/>
                <w:szCs w:val="28"/>
              </w:rPr>
              <w:t>Allows employees to securely access payroll information and download payslips via mobile, improving transparency, confidentiality, and convenience while reducing routine payroll inquiries to HR departments.</w:t>
            </w:r>
          </w:p>
        </w:tc>
      </w:tr>
      <w:tr w:rsidR="00E559B5" w14:paraId="163832FB" w14:textId="77777777" w:rsidTr="00615700">
        <w:trPr>
          <w:trHeight w:val="2324"/>
        </w:trPr>
        <w:tc>
          <w:tcPr>
            <w:tcW w:w="3256" w:type="dxa"/>
            <w:vAlign w:val="center"/>
          </w:tcPr>
          <w:p w14:paraId="7C493343" w14:textId="329EF75C" w:rsidR="00E559B5" w:rsidRDefault="00E559B5" w:rsidP="00E24A49">
            <w:pPr>
              <w:jc w:val="center"/>
              <w:rPr>
                <w:noProof/>
              </w:rPr>
            </w:pPr>
            <w:r>
              <w:rPr>
                <w:noProof/>
              </w:rPr>
              <w:drawing>
                <wp:inline distT="0" distB="0" distL="0" distR="0" wp14:anchorId="1784617C" wp14:editId="4C9C9C73">
                  <wp:extent cx="1080000" cy="1080000"/>
                  <wp:effectExtent l="0" t="0" r="6350" b="6350"/>
                  <wp:docPr id="87012192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1F407EE3" w14:textId="2F002D84" w:rsidR="00E559B5" w:rsidRPr="00DA12AE" w:rsidRDefault="00E559B5" w:rsidP="00E24A49">
            <w:pPr>
              <w:jc w:val="center"/>
              <w:rPr>
                <w:rFonts w:ascii="Calibri" w:hAnsi="Calibri" w:cs="Calibri"/>
                <w:sz w:val="22"/>
                <w:szCs w:val="28"/>
              </w:rPr>
            </w:pPr>
            <w:r>
              <w:rPr>
                <w:rFonts w:ascii="Calibri" w:hAnsi="Calibri" w:cs="Calibri"/>
                <w:sz w:val="22"/>
                <w:szCs w:val="28"/>
              </w:rPr>
              <w:t>ATTENDANCE BY GEOFENCING</w:t>
            </w:r>
          </w:p>
        </w:tc>
        <w:tc>
          <w:tcPr>
            <w:tcW w:w="6253" w:type="dxa"/>
            <w:vAlign w:val="center"/>
          </w:tcPr>
          <w:p w14:paraId="08509386" w14:textId="3E1D08F5" w:rsidR="00E559B5" w:rsidRPr="00F46CAD" w:rsidRDefault="00E559B5" w:rsidP="00E24A49">
            <w:pPr>
              <w:jc w:val="center"/>
              <w:rPr>
                <w:rFonts w:ascii="Calibri" w:hAnsi="Calibri" w:cs="Calibri"/>
                <w:sz w:val="22"/>
                <w:szCs w:val="28"/>
              </w:rPr>
            </w:pPr>
            <w:r w:rsidRPr="00E559B5">
              <w:rPr>
                <w:rFonts w:ascii="Calibri" w:hAnsi="Calibri" w:cs="Calibri"/>
                <w:sz w:val="22"/>
                <w:szCs w:val="28"/>
              </w:rPr>
              <w:t>Supports attendance recording using geofencing validation on mobile devices, ensuring employees clock attendance within approved locations, improving accuracy, preventing misuse, and supporting location-based workforce governance.</w:t>
            </w:r>
          </w:p>
        </w:tc>
      </w:tr>
      <w:tr w:rsidR="00E559B5" w14:paraId="61B82DDE" w14:textId="77777777" w:rsidTr="00615700">
        <w:trPr>
          <w:trHeight w:val="2324"/>
        </w:trPr>
        <w:tc>
          <w:tcPr>
            <w:tcW w:w="3256" w:type="dxa"/>
            <w:vAlign w:val="center"/>
          </w:tcPr>
          <w:p w14:paraId="15D7AA03" w14:textId="7A184DDE" w:rsidR="00E559B5" w:rsidRDefault="00E559B5" w:rsidP="00E24A49">
            <w:pPr>
              <w:jc w:val="center"/>
              <w:rPr>
                <w:noProof/>
              </w:rPr>
            </w:pPr>
            <w:r>
              <w:rPr>
                <w:noProof/>
              </w:rPr>
              <w:drawing>
                <wp:inline distT="0" distB="0" distL="0" distR="0" wp14:anchorId="117045B9" wp14:editId="1B2F784A">
                  <wp:extent cx="1080000" cy="1080000"/>
                  <wp:effectExtent l="0" t="0" r="6350" b="6350"/>
                  <wp:docPr id="32176143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0DA1F36F" w14:textId="5A43B8E3" w:rsidR="00E559B5" w:rsidRPr="00DA12AE" w:rsidRDefault="00E559B5" w:rsidP="00E24A49">
            <w:pPr>
              <w:jc w:val="center"/>
              <w:rPr>
                <w:rFonts w:ascii="Calibri" w:hAnsi="Calibri" w:cs="Calibri"/>
                <w:sz w:val="22"/>
                <w:szCs w:val="28"/>
              </w:rPr>
            </w:pPr>
            <w:r>
              <w:rPr>
                <w:rFonts w:ascii="Calibri" w:hAnsi="Calibri" w:cs="Calibri"/>
                <w:sz w:val="22"/>
                <w:szCs w:val="28"/>
              </w:rPr>
              <w:t>REVIEW / APPROVAL / REJECT REQUEST</w:t>
            </w:r>
          </w:p>
        </w:tc>
        <w:tc>
          <w:tcPr>
            <w:tcW w:w="6253" w:type="dxa"/>
            <w:vAlign w:val="center"/>
          </w:tcPr>
          <w:p w14:paraId="1904A199" w14:textId="382ECE05" w:rsidR="00E559B5" w:rsidRPr="00F46CAD" w:rsidRDefault="00E559B5" w:rsidP="00E24A49">
            <w:pPr>
              <w:jc w:val="center"/>
              <w:rPr>
                <w:rFonts w:ascii="Calibri" w:hAnsi="Calibri" w:cs="Calibri"/>
                <w:sz w:val="22"/>
                <w:szCs w:val="28"/>
              </w:rPr>
            </w:pPr>
            <w:r w:rsidRPr="00E559B5">
              <w:rPr>
                <w:rFonts w:ascii="Calibri" w:hAnsi="Calibri" w:cs="Calibri"/>
                <w:sz w:val="22"/>
                <w:szCs w:val="28"/>
              </w:rPr>
              <w:t>Enables authorized users to review, approve, or reject HR requests via mobile, ensuring faster turnaround times, transparent decision tracking, and uninterrupted workflows regardless of physical location or working hours.</w:t>
            </w:r>
          </w:p>
        </w:tc>
      </w:tr>
      <w:tr w:rsidR="00E559B5" w14:paraId="7EB5DB4B" w14:textId="77777777" w:rsidTr="00615700">
        <w:trPr>
          <w:trHeight w:val="2324"/>
        </w:trPr>
        <w:tc>
          <w:tcPr>
            <w:tcW w:w="3256" w:type="dxa"/>
            <w:vAlign w:val="center"/>
          </w:tcPr>
          <w:p w14:paraId="05CEC101" w14:textId="16F5C6E2" w:rsidR="00E559B5" w:rsidRDefault="00E559B5" w:rsidP="00E24A49">
            <w:pPr>
              <w:jc w:val="center"/>
              <w:rPr>
                <w:noProof/>
              </w:rPr>
            </w:pPr>
            <w:r>
              <w:rPr>
                <w:noProof/>
              </w:rPr>
              <w:lastRenderedPageBreak/>
              <w:drawing>
                <wp:inline distT="0" distB="0" distL="0" distR="0" wp14:anchorId="6DDB88DE" wp14:editId="1A1E9267">
                  <wp:extent cx="1080000" cy="1080000"/>
                  <wp:effectExtent l="0" t="0" r="6350" b="6350"/>
                  <wp:docPr id="22658277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380" w:type="dxa"/>
            <w:vAlign w:val="center"/>
          </w:tcPr>
          <w:p w14:paraId="67CF02C0" w14:textId="2EDEB422" w:rsidR="00E559B5" w:rsidRPr="00DA12AE" w:rsidRDefault="00E559B5" w:rsidP="00E24A49">
            <w:pPr>
              <w:jc w:val="center"/>
              <w:rPr>
                <w:rFonts w:ascii="Calibri" w:hAnsi="Calibri" w:cs="Calibri"/>
                <w:sz w:val="22"/>
                <w:szCs w:val="28"/>
              </w:rPr>
            </w:pPr>
            <w:r>
              <w:rPr>
                <w:rFonts w:ascii="Calibri" w:hAnsi="Calibri" w:cs="Calibri"/>
                <w:sz w:val="22"/>
                <w:szCs w:val="28"/>
              </w:rPr>
              <w:t>ATTENDANCE BY NFC INTEGRATE WITH DEVICES</w:t>
            </w:r>
          </w:p>
        </w:tc>
        <w:tc>
          <w:tcPr>
            <w:tcW w:w="6253" w:type="dxa"/>
            <w:vAlign w:val="center"/>
          </w:tcPr>
          <w:p w14:paraId="0BA97338" w14:textId="50D639C7" w:rsidR="00E559B5" w:rsidRPr="00F46CAD" w:rsidRDefault="00E559B5" w:rsidP="00E24A49">
            <w:pPr>
              <w:jc w:val="center"/>
              <w:rPr>
                <w:rFonts w:ascii="Calibri" w:hAnsi="Calibri" w:cs="Calibri"/>
                <w:sz w:val="22"/>
                <w:szCs w:val="28"/>
              </w:rPr>
            </w:pPr>
            <w:r w:rsidRPr="00E559B5">
              <w:rPr>
                <w:rFonts w:ascii="Calibri" w:hAnsi="Calibri" w:cs="Calibri"/>
                <w:sz w:val="22"/>
                <w:szCs w:val="28"/>
              </w:rPr>
              <w:t>Supports attendance recording via NFC-enabled mobile devices integrated with physical readers, ensuring fast, secure, and contactless attendance capture while supporting integration with on-site access control and attendance hardware systems.</w:t>
            </w:r>
          </w:p>
        </w:tc>
      </w:tr>
    </w:tbl>
    <w:p w14:paraId="49B75004" w14:textId="2113F5C8" w:rsidR="008103A8" w:rsidRDefault="008103A8"/>
    <w:p w14:paraId="3710E3A1" w14:textId="38D53DBA" w:rsidR="00DC0C88" w:rsidRDefault="00DC0C88"/>
    <w:sectPr w:rsidR="00DC0C88" w:rsidSect="00DA12A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A49"/>
    <w:rsid w:val="00011AA1"/>
    <w:rsid w:val="000D2725"/>
    <w:rsid w:val="001E2F93"/>
    <w:rsid w:val="002B280B"/>
    <w:rsid w:val="00300B47"/>
    <w:rsid w:val="00335EB9"/>
    <w:rsid w:val="0055225F"/>
    <w:rsid w:val="005B33AD"/>
    <w:rsid w:val="005D054B"/>
    <w:rsid w:val="005D7F05"/>
    <w:rsid w:val="005F7A77"/>
    <w:rsid w:val="00615700"/>
    <w:rsid w:val="006A56F4"/>
    <w:rsid w:val="00705DCB"/>
    <w:rsid w:val="00712A3D"/>
    <w:rsid w:val="008103A8"/>
    <w:rsid w:val="0091090A"/>
    <w:rsid w:val="009B5BEB"/>
    <w:rsid w:val="009D200F"/>
    <w:rsid w:val="009E67E9"/>
    <w:rsid w:val="009F01F3"/>
    <w:rsid w:val="00A23AEE"/>
    <w:rsid w:val="00D61CD4"/>
    <w:rsid w:val="00DA12AE"/>
    <w:rsid w:val="00DC0C88"/>
    <w:rsid w:val="00E24A49"/>
    <w:rsid w:val="00E559B5"/>
    <w:rsid w:val="00EB3459"/>
    <w:rsid w:val="00F46CAD"/>
    <w:rsid w:val="00F53E6A"/>
    <w:rsid w:val="00FC635D"/>
  </w:rsids>
  <m:mathPr>
    <m:mathFont m:val="Cambria Math"/>
    <m:brkBin m:val="before"/>
    <m:brkBinSub m:val="--"/>
    <m:smallFrac m:val="0"/>
    <m:dispDef/>
    <m:lMargin m:val="0"/>
    <m:rMargin m:val="0"/>
    <m:defJc m:val="centerGroup"/>
    <m:wrapIndent m:val="1440"/>
    <m:intLim m:val="subSup"/>
    <m:naryLim m:val="undOvr"/>
  </m:mathPr>
  <w:themeFontLang w:val="en-MY"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4E2E"/>
  <w15:chartTrackingRefBased/>
  <w15:docId w15:val="{4565DFFA-BD44-4744-A2AF-0139960F7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MY"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4A49"/>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24A49"/>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E24A49"/>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24A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4A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4A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4A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4A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4A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4A49"/>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24A49"/>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E24A49"/>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24A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4A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4A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4A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4A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4A49"/>
    <w:rPr>
      <w:rFonts w:eastAsiaTheme="majorEastAsia" w:cstheme="majorBidi"/>
      <w:color w:val="272727" w:themeColor="text1" w:themeTint="D8"/>
    </w:rPr>
  </w:style>
  <w:style w:type="paragraph" w:styleId="Title">
    <w:name w:val="Title"/>
    <w:basedOn w:val="Normal"/>
    <w:next w:val="Normal"/>
    <w:link w:val="TitleChar"/>
    <w:uiPriority w:val="10"/>
    <w:qFormat/>
    <w:rsid w:val="00E24A4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24A4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24A4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24A4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E24A49"/>
    <w:pPr>
      <w:spacing w:before="160"/>
      <w:jc w:val="center"/>
    </w:pPr>
    <w:rPr>
      <w:i/>
      <w:iCs/>
      <w:color w:val="404040" w:themeColor="text1" w:themeTint="BF"/>
    </w:rPr>
  </w:style>
  <w:style w:type="character" w:customStyle="1" w:styleId="QuoteChar">
    <w:name w:val="Quote Char"/>
    <w:basedOn w:val="DefaultParagraphFont"/>
    <w:link w:val="Quote"/>
    <w:uiPriority w:val="29"/>
    <w:rsid w:val="00E24A49"/>
    <w:rPr>
      <w:i/>
      <w:iCs/>
      <w:color w:val="404040" w:themeColor="text1" w:themeTint="BF"/>
    </w:rPr>
  </w:style>
  <w:style w:type="paragraph" w:styleId="ListParagraph">
    <w:name w:val="List Paragraph"/>
    <w:basedOn w:val="Normal"/>
    <w:uiPriority w:val="34"/>
    <w:qFormat/>
    <w:rsid w:val="00E24A49"/>
    <w:pPr>
      <w:ind w:left="720"/>
      <w:contextualSpacing/>
    </w:pPr>
  </w:style>
  <w:style w:type="character" w:styleId="IntenseEmphasis">
    <w:name w:val="Intense Emphasis"/>
    <w:basedOn w:val="DefaultParagraphFont"/>
    <w:uiPriority w:val="21"/>
    <w:qFormat/>
    <w:rsid w:val="00E24A49"/>
    <w:rPr>
      <w:i/>
      <w:iCs/>
      <w:color w:val="0F4761" w:themeColor="accent1" w:themeShade="BF"/>
    </w:rPr>
  </w:style>
  <w:style w:type="paragraph" w:styleId="IntenseQuote">
    <w:name w:val="Intense Quote"/>
    <w:basedOn w:val="Normal"/>
    <w:next w:val="Normal"/>
    <w:link w:val="IntenseQuoteChar"/>
    <w:uiPriority w:val="30"/>
    <w:qFormat/>
    <w:rsid w:val="00E24A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4A49"/>
    <w:rPr>
      <w:i/>
      <w:iCs/>
      <w:color w:val="0F4761" w:themeColor="accent1" w:themeShade="BF"/>
    </w:rPr>
  </w:style>
  <w:style w:type="character" w:styleId="IntenseReference">
    <w:name w:val="Intense Reference"/>
    <w:basedOn w:val="DefaultParagraphFont"/>
    <w:uiPriority w:val="32"/>
    <w:qFormat/>
    <w:rsid w:val="00E24A49"/>
    <w:rPr>
      <w:b/>
      <w:bCs/>
      <w:smallCaps/>
      <w:color w:val="0F4761" w:themeColor="accent1" w:themeShade="BF"/>
      <w:spacing w:val="5"/>
    </w:rPr>
  </w:style>
  <w:style w:type="table" w:styleId="TableGrid">
    <w:name w:val="Table Grid"/>
    <w:basedOn w:val="TableNormal"/>
    <w:uiPriority w:val="39"/>
    <w:rsid w:val="00E24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836</Words>
  <Characters>4601</Characters>
  <Application>Microsoft Office Word</Application>
  <DocSecurity>0</DocSecurity>
  <Lines>1533</Lines>
  <Paragraphs>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Azli Bharudin</dc:creator>
  <cp:keywords/>
  <dc:description/>
  <cp:lastModifiedBy>Mohd Azli Bharudin</cp:lastModifiedBy>
  <cp:revision>3</cp:revision>
  <dcterms:created xsi:type="dcterms:W3CDTF">2026-01-05T11:26:00Z</dcterms:created>
  <dcterms:modified xsi:type="dcterms:W3CDTF">2026-01-05T11:36:00Z</dcterms:modified>
</cp:coreProperties>
</file>