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256"/>
        <w:gridCol w:w="4380"/>
        <w:gridCol w:w="6253"/>
      </w:tblGrid>
      <w:tr w:rsidR="006433EA" w14:paraId="133F18C4" w14:textId="77777777" w:rsidTr="00DA12AE">
        <w:trPr>
          <w:trHeight w:val="285"/>
        </w:trPr>
        <w:tc>
          <w:tcPr>
            <w:tcW w:w="3256" w:type="dxa"/>
            <w:vAlign w:val="center"/>
          </w:tcPr>
          <w:p w14:paraId="4E510659" w14:textId="765EF592" w:rsidR="00E24A49" w:rsidRDefault="00E24A49" w:rsidP="00E24A49">
            <w:pPr>
              <w:jc w:val="center"/>
            </w:pPr>
            <w:r>
              <w:t>Picture</w:t>
            </w:r>
          </w:p>
        </w:tc>
        <w:tc>
          <w:tcPr>
            <w:tcW w:w="4380" w:type="dxa"/>
            <w:vAlign w:val="center"/>
          </w:tcPr>
          <w:p w14:paraId="156D75ED" w14:textId="67F4C696" w:rsidR="00E24A49" w:rsidRDefault="00E24A49" w:rsidP="00E24A49">
            <w:pPr>
              <w:jc w:val="center"/>
            </w:pPr>
            <w:r>
              <w:t>Name</w:t>
            </w:r>
          </w:p>
        </w:tc>
        <w:tc>
          <w:tcPr>
            <w:tcW w:w="6253" w:type="dxa"/>
            <w:vAlign w:val="center"/>
          </w:tcPr>
          <w:p w14:paraId="2351C6A9" w14:textId="28CE6E94" w:rsidR="00E24A49" w:rsidRDefault="00E24A49" w:rsidP="00E24A49">
            <w:pPr>
              <w:jc w:val="center"/>
            </w:pPr>
            <w:r>
              <w:t>Details</w:t>
            </w:r>
          </w:p>
        </w:tc>
      </w:tr>
      <w:tr w:rsidR="006433EA" w14:paraId="1B88B9EA" w14:textId="77777777" w:rsidTr="00615700">
        <w:trPr>
          <w:trHeight w:val="2324"/>
        </w:trPr>
        <w:tc>
          <w:tcPr>
            <w:tcW w:w="3256" w:type="dxa"/>
            <w:vAlign w:val="center"/>
          </w:tcPr>
          <w:p w14:paraId="2E934462" w14:textId="748FC069" w:rsidR="00E24A49" w:rsidRDefault="006433EA" w:rsidP="00E24A49">
            <w:pPr>
              <w:jc w:val="center"/>
            </w:pPr>
            <w:r>
              <w:rPr>
                <w:rFonts w:ascii="Calibri" w:hAnsi="Calibri" w:cs="Calibri"/>
                <w:noProof/>
                <w:sz w:val="22"/>
                <w:szCs w:val="28"/>
              </w:rPr>
              <w:drawing>
                <wp:inline distT="0" distB="0" distL="0" distR="0" wp14:anchorId="49D580C4" wp14:editId="515BB15F">
                  <wp:extent cx="1080000" cy="1080000"/>
                  <wp:effectExtent l="0" t="0" r="6350" b="6350"/>
                  <wp:docPr id="669250586" name="Picture 72" descr="A silver coin with a t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250586" name="Picture 72" descr="A silver coin with a tag&#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5E7BDB21" w14:textId="77777777" w:rsidR="00E24A49" w:rsidRPr="00DA12AE" w:rsidRDefault="00E24A49" w:rsidP="00E24A49">
            <w:pPr>
              <w:jc w:val="center"/>
              <w:rPr>
                <w:rFonts w:ascii="Calibri" w:hAnsi="Calibri" w:cs="Calibri"/>
                <w:sz w:val="22"/>
                <w:szCs w:val="28"/>
              </w:rPr>
            </w:pPr>
            <w:r w:rsidRPr="00DA12AE">
              <w:rPr>
                <w:rFonts w:ascii="Calibri" w:hAnsi="Calibri" w:cs="Calibri"/>
                <w:sz w:val="22"/>
                <w:szCs w:val="28"/>
              </w:rPr>
              <w:t>Main :</w:t>
            </w:r>
          </w:p>
          <w:p w14:paraId="6AED64A8" w14:textId="77777777" w:rsidR="00E24A49" w:rsidRPr="00DA12AE" w:rsidRDefault="00E24A49" w:rsidP="00E24A49">
            <w:pPr>
              <w:jc w:val="center"/>
              <w:rPr>
                <w:rFonts w:ascii="Calibri" w:hAnsi="Calibri" w:cs="Calibri"/>
                <w:sz w:val="22"/>
                <w:szCs w:val="28"/>
              </w:rPr>
            </w:pPr>
          </w:p>
          <w:p w14:paraId="62B34156" w14:textId="7EA6C98E" w:rsidR="00E24A49" w:rsidRPr="00DA12AE" w:rsidRDefault="006433EA" w:rsidP="00615700">
            <w:pPr>
              <w:jc w:val="center"/>
              <w:rPr>
                <w:rFonts w:ascii="Calibri" w:hAnsi="Calibri" w:cs="Calibri"/>
                <w:sz w:val="22"/>
                <w:szCs w:val="28"/>
              </w:rPr>
            </w:pPr>
            <w:r>
              <w:rPr>
                <w:rFonts w:ascii="Calibri" w:hAnsi="Calibri" w:cs="Calibri"/>
                <w:sz w:val="22"/>
                <w:szCs w:val="28"/>
              </w:rPr>
              <w:t>HR COMMUNICATION &amp; ANNOUNCEMENT</w:t>
            </w:r>
          </w:p>
        </w:tc>
        <w:tc>
          <w:tcPr>
            <w:tcW w:w="6253" w:type="dxa"/>
            <w:vAlign w:val="center"/>
          </w:tcPr>
          <w:p w14:paraId="11DE6300" w14:textId="4B9FC011" w:rsidR="00E24A49" w:rsidRPr="00DA12AE" w:rsidRDefault="006433EA" w:rsidP="00E24A49">
            <w:pPr>
              <w:jc w:val="center"/>
              <w:rPr>
                <w:rFonts w:ascii="Calibri" w:hAnsi="Calibri" w:cs="Calibri"/>
                <w:sz w:val="22"/>
                <w:szCs w:val="28"/>
              </w:rPr>
            </w:pPr>
            <w:r w:rsidRPr="006433EA">
              <w:rPr>
                <w:rFonts w:ascii="Calibri" w:hAnsi="Calibri" w:cs="Calibri"/>
                <w:sz w:val="22"/>
                <w:szCs w:val="28"/>
              </w:rPr>
              <w:t>Manages centralized HR communication, policy updates, company news, and announcements, ensuring timely, transparent, and consistent information delivery to employees, supporting engagement, compliance, awareness of corporate events, and seamless interaction through digital channels and self-service platforms.</w:t>
            </w:r>
          </w:p>
        </w:tc>
      </w:tr>
      <w:tr w:rsidR="006433EA" w14:paraId="291B2B60" w14:textId="77777777" w:rsidTr="00615700">
        <w:trPr>
          <w:trHeight w:val="2324"/>
        </w:trPr>
        <w:tc>
          <w:tcPr>
            <w:tcW w:w="3256" w:type="dxa"/>
            <w:vAlign w:val="center"/>
          </w:tcPr>
          <w:p w14:paraId="64D7FF18" w14:textId="7AE577C4" w:rsidR="006433EA" w:rsidRDefault="006433EA" w:rsidP="00E24A49">
            <w:pPr>
              <w:jc w:val="center"/>
              <w:rPr>
                <w:rFonts w:ascii="Calibri" w:hAnsi="Calibri" w:cs="Calibri"/>
                <w:noProof/>
                <w:sz w:val="22"/>
                <w:szCs w:val="28"/>
              </w:rPr>
            </w:pPr>
            <w:r>
              <w:rPr>
                <w:rFonts w:ascii="Calibri" w:hAnsi="Calibri" w:cs="Calibri"/>
                <w:noProof/>
                <w:sz w:val="22"/>
                <w:szCs w:val="28"/>
              </w:rPr>
              <w:drawing>
                <wp:inline distT="0" distB="0" distL="0" distR="0" wp14:anchorId="50309A7B" wp14:editId="5A88E8E6">
                  <wp:extent cx="1080000" cy="1080000"/>
                  <wp:effectExtent l="0" t="0" r="6350" b="6350"/>
                  <wp:docPr id="1159420390" name="Picture 71" descr="A close-up of a co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420390" name="Picture 71" descr="A close-up of a coin&#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4D621F00" w14:textId="7CB7AA95" w:rsidR="006433EA" w:rsidRPr="00DA12AE" w:rsidRDefault="006433EA" w:rsidP="00E24A49">
            <w:pPr>
              <w:jc w:val="center"/>
              <w:rPr>
                <w:rFonts w:ascii="Calibri" w:hAnsi="Calibri" w:cs="Calibri"/>
                <w:sz w:val="22"/>
                <w:szCs w:val="28"/>
              </w:rPr>
            </w:pPr>
            <w:r>
              <w:rPr>
                <w:rFonts w:ascii="Calibri" w:hAnsi="Calibri" w:cs="Calibri"/>
                <w:sz w:val="22"/>
                <w:szCs w:val="28"/>
              </w:rPr>
              <w:t>COMPANY POLICY UPDATE &amp; CIRCULATION</w:t>
            </w:r>
          </w:p>
        </w:tc>
        <w:tc>
          <w:tcPr>
            <w:tcW w:w="6253" w:type="dxa"/>
            <w:vAlign w:val="center"/>
          </w:tcPr>
          <w:p w14:paraId="484C1053" w14:textId="61698F75" w:rsidR="006433EA" w:rsidRPr="00DA12AE" w:rsidRDefault="006433EA" w:rsidP="00E24A49">
            <w:pPr>
              <w:jc w:val="center"/>
              <w:rPr>
                <w:rFonts w:ascii="Calibri" w:hAnsi="Calibri" w:cs="Calibri"/>
                <w:sz w:val="22"/>
                <w:szCs w:val="28"/>
              </w:rPr>
            </w:pPr>
            <w:r w:rsidRPr="006433EA">
              <w:rPr>
                <w:rFonts w:ascii="Calibri" w:hAnsi="Calibri" w:cs="Calibri"/>
                <w:sz w:val="22"/>
                <w:szCs w:val="28"/>
              </w:rPr>
              <w:t>Distributes updated company policies, guidelines, and procedures to employees, ensuring awareness, compliance, acknowledgment tracking, and version control while reducing miscommunication and enabling HR to monitor adherence across all departments and operational locations.</w:t>
            </w:r>
          </w:p>
        </w:tc>
      </w:tr>
      <w:tr w:rsidR="006433EA" w14:paraId="3C7B7555" w14:textId="77777777" w:rsidTr="00615700">
        <w:trPr>
          <w:trHeight w:val="2324"/>
        </w:trPr>
        <w:tc>
          <w:tcPr>
            <w:tcW w:w="3256" w:type="dxa"/>
            <w:vAlign w:val="center"/>
          </w:tcPr>
          <w:p w14:paraId="4B625DF9" w14:textId="114F8EDC" w:rsidR="006433EA" w:rsidRDefault="006433EA" w:rsidP="00E24A49">
            <w:pPr>
              <w:jc w:val="center"/>
              <w:rPr>
                <w:rFonts w:ascii="Calibri" w:hAnsi="Calibri" w:cs="Calibri"/>
                <w:noProof/>
                <w:sz w:val="22"/>
                <w:szCs w:val="28"/>
              </w:rPr>
            </w:pPr>
            <w:r>
              <w:rPr>
                <w:rFonts w:ascii="Calibri" w:hAnsi="Calibri" w:cs="Calibri"/>
                <w:noProof/>
                <w:sz w:val="22"/>
                <w:szCs w:val="28"/>
              </w:rPr>
              <w:drawing>
                <wp:inline distT="0" distB="0" distL="0" distR="0" wp14:anchorId="342844EC" wp14:editId="35E62E3F">
                  <wp:extent cx="1080000" cy="1080000"/>
                  <wp:effectExtent l="0" t="0" r="6350" b="6350"/>
                  <wp:docPr id="775463451" name="Picture 73" descr="A silver coin with text and a mega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463451" name="Picture 73" descr="A silver coin with text and a megaphone&#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17BBFD0A" w14:textId="3FF9FAD7" w:rsidR="006433EA" w:rsidRPr="00DA12AE" w:rsidRDefault="006433EA" w:rsidP="00E24A49">
            <w:pPr>
              <w:jc w:val="center"/>
              <w:rPr>
                <w:rFonts w:ascii="Calibri" w:hAnsi="Calibri" w:cs="Calibri"/>
                <w:sz w:val="22"/>
                <w:szCs w:val="28"/>
              </w:rPr>
            </w:pPr>
            <w:r>
              <w:rPr>
                <w:rFonts w:ascii="Calibri" w:hAnsi="Calibri" w:cs="Calibri"/>
                <w:sz w:val="22"/>
                <w:szCs w:val="28"/>
              </w:rPr>
              <w:t>HR COMMUNICATION &amp; ANNOUNCEMENT</w:t>
            </w:r>
          </w:p>
        </w:tc>
        <w:tc>
          <w:tcPr>
            <w:tcW w:w="6253" w:type="dxa"/>
            <w:vAlign w:val="center"/>
          </w:tcPr>
          <w:p w14:paraId="21E72B79" w14:textId="1487B935" w:rsidR="006433EA" w:rsidRPr="00DA12AE" w:rsidRDefault="006433EA" w:rsidP="00E24A49">
            <w:pPr>
              <w:jc w:val="center"/>
              <w:rPr>
                <w:rFonts w:ascii="Calibri" w:hAnsi="Calibri" w:cs="Calibri"/>
                <w:sz w:val="22"/>
                <w:szCs w:val="28"/>
              </w:rPr>
            </w:pPr>
            <w:r w:rsidRPr="006433EA">
              <w:rPr>
                <w:rFonts w:ascii="Calibri" w:hAnsi="Calibri" w:cs="Calibri"/>
                <w:sz w:val="22"/>
                <w:szCs w:val="28"/>
              </w:rPr>
              <w:t>Enables HR to send structured announcements, notices, and official communications to employees via multiple channels, ensuring transparency, engagement, and timely dissemination of important information across teams, branches, and the entire workforce.</w:t>
            </w:r>
          </w:p>
        </w:tc>
      </w:tr>
      <w:tr w:rsidR="006433EA" w14:paraId="420E2612" w14:textId="77777777" w:rsidTr="00615700">
        <w:trPr>
          <w:trHeight w:val="2324"/>
        </w:trPr>
        <w:tc>
          <w:tcPr>
            <w:tcW w:w="3256" w:type="dxa"/>
            <w:vAlign w:val="center"/>
          </w:tcPr>
          <w:p w14:paraId="5AC1B109" w14:textId="2D869FE0" w:rsidR="006433EA" w:rsidRDefault="006433EA" w:rsidP="00E24A49">
            <w:pPr>
              <w:jc w:val="center"/>
              <w:rPr>
                <w:rFonts w:ascii="Calibri" w:hAnsi="Calibri" w:cs="Calibri"/>
                <w:noProof/>
                <w:sz w:val="22"/>
                <w:szCs w:val="28"/>
              </w:rPr>
            </w:pPr>
            <w:r>
              <w:rPr>
                <w:rFonts w:ascii="Calibri" w:hAnsi="Calibri" w:cs="Calibri"/>
                <w:noProof/>
                <w:sz w:val="22"/>
                <w:szCs w:val="28"/>
              </w:rPr>
              <w:lastRenderedPageBreak/>
              <w:drawing>
                <wp:inline distT="0" distB="0" distL="0" distR="0" wp14:anchorId="20B02320" wp14:editId="0205DC6F">
                  <wp:extent cx="1080000" cy="1080000"/>
                  <wp:effectExtent l="0" t="0" r="6350" b="6350"/>
                  <wp:docPr id="1257627374" name="Picture 74" descr="A silver coin with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627374" name="Picture 74" descr="A silver coin with a logo&#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53B19277" w14:textId="5476FABF" w:rsidR="006433EA" w:rsidRPr="00DA12AE" w:rsidRDefault="006433EA" w:rsidP="00E24A49">
            <w:pPr>
              <w:jc w:val="center"/>
              <w:rPr>
                <w:rFonts w:ascii="Calibri" w:hAnsi="Calibri" w:cs="Calibri"/>
                <w:sz w:val="22"/>
                <w:szCs w:val="28"/>
              </w:rPr>
            </w:pPr>
            <w:r>
              <w:rPr>
                <w:rFonts w:ascii="Calibri" w:hAnsi="Calibri" w:cs="Calibri"/>
                <w:sz w:val="22"/>
                <w:szCs w:val="28"/>
              </w:rPr>
              <w:t>COMPANY EVENTS &amp; MILESTONE</w:t>
            </w:r>
          </w:p>
        </w:tc>
        <w:tc>
          <w:tcPr>
            <w:tcW w:w="6253" w:type="dxa"/>
            <w:vAlign w:val="center"/>
          </w:tcPr>
          <w:p w14:paraId="5E4CC428" w14:textId="29C6F91B" w:rsidR="006433EA" w:rsidRPr="00DA12AE" w:rsidRDefault="00E1654E" w:rsidP="00E24A49">
            <w:pPr>
              <w:jc w:val="center"/>
              <w:rPr>
                <w:rFonts w:ascii="Calibri" w:hAnsi="Calibri" w:cs="Calibri"/>
                <w:sz w:val="22"/>
                <w:szCs w:val="28"/>
              </w:rPr>
            </w:pPr>
            <w:r w:rsidRPr="00E1654E">
              <w:rPr>
                <w:rFonts w:ascii="Calibri" w:hAnsi="Calibri" w:cs="Calibri"/>
                <w:sz w:val="22"/>
                <w:szCs w:val="28"/>
              </w:rPr>
              <w:t>Manages notifications and information about company events, achievements, anniversaries, and milestones, ensuring employees are informed, engaged, and able to participate in corporate activities, fostering organizational culture and employee connection.</w:t>
            </w:r>
          </w:p>
        </w:tc>
      </w:tr>
      <w:tr w:rsidR="006433EA" w14:paraId="484062EF" w14:textId="77777777" w:rsidTr="00615700">
        <w:trPr>
          <w:trHeight w:val="2324"/>
        </w:trPr>
        <w:tc>
          <w:tcPr>
            <w:tcW w:w="3256" w:type="dxa"/>
            <w:vAlign w:val="center"/>
          </w:tcPr>
          <w:p w14:paraId="07AA73C6" w14:textId="2F34CAAC" w:rsidR="006433EA" w:rsidRDefault="006433EA" w:rsidP="00E24A49">
            <w:pPr>
              <w:jc w:val="center"/>
              <w:rPr>
                <w:rFonts w:ascii="Calibri" w:hAnsi="Calibri" w:cs="Calibri"/>
                <w:noProof/>
                <w:sz w:val="22"/>
                <w:szCs w:val="28"/>
              </w:rPr>
            </w:pPr>
            <w:r>
              <w:rPr>
                <w:rFonts w:ascii="Calibri" w:hAnsi="Calibri" w:cs="Calibri"/>
                <w:noProof/>
                <w:sz w:val="22"/>
                <w:szCs w:val="28"/>
              </w:rPr>
              <w:drawing>
                <wp:inline distT="0" distB="0" distL="0" distR="0" wp14:anchorId="4C254A05" wp14:editId="5E5BC79E">
                  <wp:extent cx="1080000" cy="1080000"/>
                  <wp:effectExtent l="0" t="0" r="6350" b="6350"/>
                  <wp:docPr id="1492858754" name="Picture 75" descr="A close-up of a co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858754" name="Picture 75" descr="A close-up of a coin&#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312824C2" w14:textId="298B30EF" w:rsidR="006433EA" w:rsidRPr="00DA12AE" w:rsidRDefault="006433EA" w:rsidP="00E24A49">
            <w:pPr>
              <w:jc w:val="center"/>
              <w:rPr>
                <w:rFonts w:ascii="Calibri" w:hAnsi="Calibri" w:cs="Calibri"/>
                <w:sz w:val="22"/>
                <w:szCs w:val="28"/>
              </w:rPr>
            </w:pPr>
            <w:r>
              <w:rPr>
                <w:rFonts w:ascii="Calibri" w:hAnsi="Calibri" w:cs="Calibri"/>
                <w:sz w:val="22"/>
                <w:szCs w:val="28"/>
              </w:rPr>
              <w:t>COMPANY NEWS &amp; UPDATES</w:t>
            </w:r>
          </w:p>
        </w:tc>
        <w:tc>
          <w:tcPr>
            <w:tcW w:w="6253" w:type="dxa"/>
            <w:vAlign w:val="center"/>
          </w:tcPr>
          <w:p w14:paraId="6C16F84C" w14:textId="02BD2E59" w:rsidR="006433EA" w:rsidRPr="00DA12AE" w:rsidRDefault="00E1654E" w:rsidP="00E24A49">
            <w:pPr>
              <w:jc w:val="center"/>
              <w:rPr>
                <w:rFonts w:ascii="Calibri" w:hAnsi="Calibri" w:cs="Calibri"/>
                <w:sz w:val="22"/>
                <w:szCs w:val="28"/>
              </w:rPr>
            </w:pPr>
            <w:r w:rsidRPr="00E1654E">
              <w:rPr>
                <w:rFonts w:ascii="Calibri" w:hAnsi="Calibri" w:cs="Calibri"/>
                <w:sz w:val="22"/>
                <w:szCs w:val="28"/>
              </w:rPr>
              <w:t>Delivers internal news, updates, and important corporate developments directly to employees, keeping them informed about organizational changes, achievements, or operational developments, supporting engagement, awareness, and consistent messaging across all teams.</w:t>
            </w:r>
          </w:p>
        </w:tc>
      </w:tr>
      <w:tr w:rsidR="006433EA" w14:paraId="5A9B2993" w14:textId="77777777" w:rsidTr="00615700">
        <w:trPr>
          <w:trHeight w:val="2324"/>
        </w:trPr>
        <w:tc>
          <w:tcPr>
            <w:tcW w:w="3256" w:type="dxa"/>
            <w:vAlign w:val="center"/>
          </w:tcPr>
          <w:p w14:paraId="0DFDE393" w14:textId="1FFABF89" w:rsidR="006433EA" w:rsidRDefault="006433EA" w:rsidP="00E24A49">
            <w:pPr>
              <w:jc w:val="center"/>
              <w:rPr>
                <w:rFonts w:ascii="Calibri" w:hAnsi="Calibri" w:cs="Calibri"/>
                <w:noProof/>
                <w:sz w:val="22"/>
                <w:szCs w:val="28"/>
              </w:rPr>
            </w:pPr>
            <w:r>
              <w:rPr>
                <w:rFonts w:ascii="Calibri" w:hAnsi="Calibri" w:cs="Calibri"/>
                <w:noProof/>
                <w:sz w:val="22"/>
                <w:szCs w:val="28"/>
              </w:rPr>
              <w:drawing>
                <wp:inline distT="0" distB="0" distL="0" distR="0" wp14:anchorId="7192BF83" wp14:editId="35D8EF29">
                  <wp:extent cx="1080000" cy="1080000"/>
                  <wp:effectExtent l="0" t="0" r="6350" b="6350"/>
                  <wp:docPr id="204808998"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60104668" w14:textId="0414E498" w:rsidR="006433EA" w:rsidRPr="00DA12AE" w:rsidRDefault="006433EA" w:rsidP="00E24A49">
            <w:pPr>
              <w:jc w:val="center"/>
              <w:rPr>
                <w:rFonts w:ascii="Calibri" w:hAnsi="Calibri" w:cs="Calibri"/>
                <w:sz w:val="22"/>
                <w:szCs w:val="28"/>
              </w:rPr>
            </w:pPr>
            <w:r>
              <w:rPr>
                <w:rFonts w:ascii="Calibri" w:hAnsi="Calibri" w:cs="Calibri"/>
                <w:sz w:val="22"/>
                <w:szCs w:val="28"/>
              </w:rPr>
              <w:t>APPLICATION CHATBOT SUPPORT</w:t>
            </w:r>
          </w:p>
        </w:tc>
        <w:tc>
          <w:tcPr>
            <w:tcW w:w="6253" w:type="dxa"/>
            <w:vAlign w:val="center"/>
          </w:tcPr>
          <w:p w14:paraId="6B69F2F9" w14:textId="1026912D" w:rsidR="006433EA" w:rsidRPr="00DA12AE" w:rsidRDefault="00E1654E" w:rsidP="00E24A49">
            <w:pPr>
              <w:jc w:val="center"/>
              <w:rPr>
                <w:rFonts w:ascii="Calibri" w:hAnsi="Calibri" w:cs="Calibri"/>
                <w:sz w:val="22"/>
                <w:szCs w:val="28"/>
              </w:rPr>
            </w:pPr>
            <w:r w:rsidRPr="00E1654E">
              <w:rPr>
                <w:rFonts w:ascii="Calibri" w:hAnsi="Calibri" w:cs="Calibri"/>
                <w:sz w:val="22"/>
                <w:szCs w:val="28"/>
              </w:rPr>
              <w:t>Provides interactive chatbot assistance within the HR application, enabling employees to quickly access information, HR policies, announcements, FAQs, and self-service actions, improving response times, reducing HR workload, and enhancing user experience across platforms.</w:t>
            </w:r>
          </w:p>
        </w:tc>
      </w:tr>
    </w:tbl>
    <w:p w14:paraId="69DD917A" w14:textId="44BF7407" w:rsidR="00994E80" w:rsidRDefault="00994E80"/>
    <w:p w14:paraId="5B4CA790" w14:textId="2ED313BE" w:rsidR="009A13DB" w:rsidRDefault="009A13DB"/>
    <w:p w14:paraId="3E0757B9" w14:textId="17928254" w:rsidR="00063831" w:rsidRDefault="00063831"/>
    <w:p w14:paraId="05AADEE6" w14:textId="6B79EB97" w:rsidR="00063831" w:rsidRDefault="00063831"/>
    <w:sectPr w:rsidR="00063831" w:rsidSect="00DA12A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A49"/>
    <w:rsid w:val="000114D9"/>
    <w:rsid w:val="00011AA1"/>
    <w:rsid w:val="00063831"/>
    <w:rsid w:val="00066182"/>
    <w:rsid w:val="000D2725"/>
    <w:rsid w:val="00100BD0"/>
    <w:rsid w:val="001E2F93"/>
    <w:rsid w:val="00297A14"/>
    <w:rsid w:val="002B280B"/>
    <w:rsid w:val="00300B47"/>
    <w:rsid w:val="00335EB9"/>
    <w:rsid w:val="00402534"/>
    <w:rsid w:val="0055225F"/>
    <w:rsid w:val="00594BE2"/>
    <w:rsid w:val="005B33AD"/>
    <w:rsid w:val="005D054B"/>
    <w:rsid w:val="005D7F05"/>
    <w:rsid w:val="005E1249"/>
    <w:rsid w:val="005F7A77"/>
    <w:rsid w:val="00615700"/>
    <w:rsid w:val="006433EA"/>
    <w:rsid w:val="00676F01"/>
    <w:rsid w:val="006A56F4"/>
    <w:rsid w:val="006A7676"/>
    <w:rsid w:val="006E4C1D"/>
    <w:rsid w:val="00705DCB"/>
    <w:rsid w:val="00707088"/>
    <w:rsid w:val="00711CA5"/>
    <w:rsid w:val="00712A3D"/>
    <w:rsid w:val="008103A8"/>
    <w:rsid w:val="008E568D"/>
    <w:rsid w:val="008E79E0"/>
    <w:rsid w:val="0091090A"/>
    <w:rsid w:val="00994E80"/>
    <w:rsid w:val="009A13DB"/>
    <w:rsid w:val="009B5BEB"/>
    <w:rsid w:val="009D200F"/>
    <w:rsid w:val="009D363D"/>
    <w:rsid w:val="009E67E9"/>
    <w:rsid w:val="009F01F3"/>
    <w:rsid w:val="00A23AEE"/>
    <w:rsid w:val="00B4529A"/>
    <w:rsid w:val="00B67ECD"/>
    <w:rsid w:val="00C159AC"/>
    <w:rsid w:val="00D61CD4"/>
    <w:rsid w:val="00DA12AE"/>
    <w:rsid w:val="00DC0C88"/>
    <w:rsid w:val="00DC4194"/>
    <w:rsid w:val="00E1654E"/>
    <w:rsid w:val="00E24A49"/>
    <w:rsid w:val="00E559B5"/>
    <w:rsid w:val="00E83C8A"/>
    <w:rsid w:val="00EB3459"/>
    <w:rsid w:val="00F46CAD"/>
    <w:rsid w:val="00F53E6A"/>
    <w:rsid w:val="00FC635D"/>
    <w:rsid w:val="00FE43FB"/>
  </w:rsids>
  <m:mathPr>
    <m:mathFont m:val="Cambria Math"/>
    <m:brkBin m:val="before"/>
    <m:brkBinSub m:val="--"/>
    <m:smallFrac m:val="0"/>
    <m:dispDef/>
    <m:lMargin m:val="0"/>
    <m:rMargin m:val="0"/>
    <m:defJc m:val="centerGroup"/>
    <m:wrapIndent m:val="1440"/>
    <m:intLim m:val="subSup"/>
    <m:naryLim m:val="undOvr"/>
  </m:mathPr>
  <w:themeFontLang w:val="en-MY"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74E2E"/>
  <w15:chartTrackingRefBased/>
  <w15:docId w15:val="{4565DFFA-BD44-4744-A2AF-0139960F7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MY"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4A49"/>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E24A49"/>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E24A49"/>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E24A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4A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4A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4A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4A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4A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A49"/>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E24A49"/>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E24A49"/>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E24A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4A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4A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4A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4A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4A49"/>
    <w:rPr>
      <w:rFonts w:eastAsiaTheme="majorEastAsia" w:cstheme="majorBidi"/>
      <w:color w:val="272727" w:themeColor="text1" w:themeTint="D8"/>
    </w:rPr>
  </w:style>
  <w:style w:type="paragraph" w:styleId="Title">
    <w:name w:val="Title"/>
    <w:basedOn w:val="Normal"/>
    <w:next w:val="Normal"/>
    <w:link w:val="TitleChar"/>
    <w:uiPriority w:val="10"/>
    <w:qFormat/>
    <w:rsid w:val="00E24A49"/>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E24A49"/>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E24A49"/>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E24A49"/>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E24A49"/>
    <w:pPr>
      <w:spacing w:before="160"/>
      <w:jc w:val="center"/>
    </w:pPr>
    <w:rPr>
      <w:i/>
      <w:iCs/>
      <w:color w:val="404040" w:themeColor="text1" w:themeTint="BF"/>
    </w:rPr>
  </w:style>
  <w:style w:type="character" w:customStyle="1" w:styleId="QuoteChar">
    <w:name w:val="Quote Char"/>
    <w:basedOn w:val="DefaultParagraphFont"/>
    <w:link w:val="Quote"/>
    <w:uiPriority w:val="29"/>
    <w:rsid w:val="00E24A49"/>
    <w:rPr>
      <w:i/>
      <w:iCs/>
      <w:color w:val="404040" w:themeColor="text1" w:themeTint="BF"/>
    </w:rPr>
  </w:style>
  <w:style w:type="paragraph" w:styleId="ListParagraph">
    <w:name w:val="List Paragraph"/>
    <w:basedOn w:val="Normal"/>
    <w:uiPriority w:val="34"/>
    <w:qFormat/>
    <w:rsid w:val="00E24A49"/>
    <w:pPr>
      <w:ind w:left="720"/>
      <w:contextualSpacing/>
    </w:pPr>
  </w:style>
  <w:style w:type="character" w:styleId="IntenseEmphasis">
    <w:name w:val="Intense Emphasis"/>
    <w:basedOn w:val="DefaultParagraphFont"/>
    <w:uiPriority w:val="21"/>
    <w:qFormat/>
    <w:rsid w:val="00E24A49"/>
    <w:rPr>
      <w:i/>
      <w:iCs/>
      <w:color w:val="0F4761" w:themeColor="accent1" w:themeShade="BF"/>
    </w:rPr>
  </w:style>
  <w:style w:type="paragraph" w:styleId="IntenseQuote">
    <w:name w:val="Intense Quote"/>
    <w:basedOn w:val="Normal"/>
    <w:next w:val="Normal"/>
    <w:link w:val="IntenseQuoteChar"/>
    <w:uiPriority w:val="30"/>
    <w:qFormat/>
    <w:rsid w:val="00E24A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4A49"/>
    <w:rPr>
      <w:i/>
      <w:iCs/>
      <w:color w:val="0F4761" w:themeColor="accent1" w:themeShade="BF"/>
    </w:rPr>
  </w:style>
  <w:style w:type="character" w:styleId="IntenseReference">
    <w:name w:val="Intense Reference"/>
    <w:basedOn w:val="DefaultParagraphFont"/>
    <w:uiPriority w:val="32"/>
    <w:qFormat/>
    <w:rsid w:val="00E24A49"/>
    <w:rPr>
      <w:b/>
      <w:bCs/>
      <w:smallCaps/>
      <w:color w:val="0F4761" w:themeColor="accent1" w:themeShade="BF"/>
      <w:spacing w:val="5"/>
    </w:rPr>
  </w:style>
  <w:style w:type="table" w:styleId="TableGrid">
    <w:name w:val="Table Grid"/>
    <w:basedOn w:val="TableNormal"/>
    <w:uiPriority w:val="39"/>
    <w:rsid w:val="00E24A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209</Words>
  <Characters>1652</Characters>
  <Application>Microsoft Office Word</Application>
  <DocSecurity>0</DocSecurity>
  <Lines>150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Mohd Azli Bharudin</dc:creator>
  <cp:keywords/>
  <dc:description/>
  <cp:lastModifiedBy>Mohd Azli Bharudin</cp:lastModifiedBy>
  <cp:revision>3</cp:revision>
  <dcterms:created xsi:type="dcterms:W3CDTF">2026-01-05T13:25:00Z</dcterms:created>
  <dcterms:modified xsi:type="dcterms:W3CDTF">2026-01-05T13:35:00Z</dcterms:modified>
</cp:coreProperties>
</file>